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5F26" w14:textId="6A1CA431" w:rsidR="00DC47D3" w:rsidRPr="008158B7" w:rsidRDefault="003D5E25" w:rsidP="00892C81">
      <w:pPr>
        <w:pStyle w:val="CompanyName"/>
        <w:framePr w:w="9886" w:h="542" w:wrap="notBeside" w:hAnchor="page" w:x="1216" w:y="871" w:anchorLock="1"/>
        <w:spacing w:after="0"/>
        <w:rPr>
          <w:rFonts w:asciiTheme="minorHAnsi" w:hAnsiTheme="minorHAnsi" w:cs="Arial"/>
          <w:sz w:val="24"/>
          <w:szCs w:val="24"/>
        </w:rPr>
      </w:pPr>
      <w:r w:rsidRPr="008158B7">
        <w:rPr>
          <w:rFonts w:asciiTheme="minorHAnsi" w:hAnsiTheme="minorHAnsi" w:cs="Arial"/>
          <w:sz w:val="24"/>
          <w:szCs w:val="24"/>
        </w:rPr>
        <w:t>YOUR HOME ADDRESS AND POSTCODE</w:t>
      </w:r>
    </w:p>
    <w:p w14:paraId="1853E955" w14:textId="3518F84F" w:rsidR="00EB05A6" w:rsidRPr="008158B7" w:rsidRDefault="003A2761" w:rsidP="00B104ED">
      <w:pPr>
        <w:pStyle w:val="InsideAddressName"/>
        <w:spacing w:before="120"/>
        <w:jc w:val="right"/>
        <w:rPr>
          <w:rFonts w:asciiTheme="minorHAnsi" w:hAnsiTheme="minorHAnsi"/>
          <w:sz w:val="24"/>
          <w:szCs w:val="24"/>
        </w:rPr>
      </w:pPr>
      <w:r w:rsidRPr="008158B7">
        <w:rPr>
          <w:rFonts w:asciiTheme="minorHAnsi" w:hAnsiTheme="minorHAnsi"/>
          <w:sz w:val="24"/>
          <w:szCs w:val="24"/>
        </w:rPr>
        <w:tab/>
      </w:r>
      <w:r w:rsidR="00C9079D" w:rsidRPr="008158B7">
        <w:rPr>
          <w:rFonts w:asciiTheme="minorHAnsi" w:hAnsiTheme="minorHAnsi"/>
          <w:sz w:val="24"/>
          <w:szCs w:val="24"/>
        </w:rPr>
        <w:tab/>
      </w:r>
      <w:r w:rsidR="00C9079D" w:rsidRPr="008158B7">
        <w:rPr>
          <w:rFonts w:asciiTheme="minorHAnsi" w:hAnsiTheme="minorHAnsi"/>
          <w:sz w:val="24"/>
          <w:szCs w:val="24"/>
        </w:rPr>
        <w:tab/>
      </w:r>
      <w:r w:rsidR="00C9079D" w:rsidRPr="008158B7">
        <w:rPr>
          <w:rFonts w:asciiTheme="minorHAnsi" w:hAnsiTheme="minorHAnsi"/>
          <w:sz w:val="24"/>
          <w:szCs w:val="24"/>
        </w:rPr>
        <w:tab/>
      </w:r>
      <w:r w:rsidR="003D5E25" w:rsidRPr="008158B7">
        <w:rPr>
          <w:rFonts w:asciiTheme="minorHAnsi" w:hAnsiTheme="minorHAnsi"/>
          <w:sz w:val="24"/>
          <w:szCs w:val="24"/>
        </w:rPr>
        <w:t>1</w:t>
      </w:r>
      <w:r w:rsidR="003D5E25" w:rsidRPr="008158B7">
        <w:rPr>
          <w:rFonts w:asciiTheme="minorHAnsi" w:hAnsiTheme="minorHAnsi"/>
          <w:sz w:val="24"/>
          <w:szCs w:val="24"/>
          <w:vertAlign w:val="superscript"/>
        </w:rPr>
        <w:t>st</w:t>
      </w:r>
      <w:r w:rsidR="003D5E25" w:rsidRPr="008158B7">
        <w:rPr>
          <w:rFonts w:asciiTheme="minorHAnsi" w:hAnsiTheme="minorHAnsi"/>
          <w:sz w:val="24"/>
          <w:szCs w:val="24"/>
        </w:rPr>
        <w:t xml:space="preserve"> </w:t>
      </w:r>
      <w:r w:rsidR="00015B06" w:rsidRPr="008158B7">
        <w:rPr>
          <w:rFonts w:asciiTheme="minorHAnsi" w:hAnsiTheme="minorHAnsi"/>
          <w:sz w:val="24"/>
          <w:szCs w:val="24"/>
        </w:rPr>
        <w:t>[or later date] in</w:t>
      </w:r>
      <w:r w:rsidR="007D1D62" w:rsidRPr="008158B7">
        <w:rPr>
          <w:rFonts w:asciiTheme="minorHAnsi" w:hAnsiTheme="minorHAnsi"/>
          <w:sz w:val="24"/>
          <w:szCs w:val="24"/>
        </w:rPr>
        <w:t xml:space="preserve"> </w:t>
      </w:r>
      <w:r w:rsidR="003D5E25" w:rsidRPr="008158B7">
        <w:rPr>
          <w:rFonts w:asciiTheme="minorHAnsi" w:hAnsiTheme="minorHAnsi"/>
          <w:sz w:val="24"/>
          <w:szCs w:val="24"/>
        </w:rPr>
        <w:t>March</w:t>
      </w:r>
      <w:r w:rsidR="001828BE" w:rsidRPr="008158B7">
        <w:rPr>
          <w:rFonts w:asciiTheme="minorHAnsi" w:hAnsiTheme="minorHAnsi"/>
          <w:sz w:val="24"/>
          <w:szCs w:val="24"/>
        </w:rPr>
        <w:t xml:space="preserve"> </w:t>
      </w:r>
      <w:r w:rsidR="00892C81" w:rsidRPr="008158B7">
        <w:rPr>
          <w:rFonts w:asciiTheme="minorHAnsi" w:hAnsiTheme="minorHAnsi"/>
          <w:sz w:val="24"/>
          <w:szCs w:val="24"/>
        </w:rPr>
        <w:t>20</w:t>
      </w:r>
      <w:r w:rsidR="00D53AC5" w:rsidRPr="008158B7">
        <w:rPr>
          <w:rFonts w:asciiTheme="minorHAnsi" w:hAnsiTheme="minorHAnsi"/>
          <w:sz w:val="24"/>
          <w:szCs w:val="24"/>
        </w:rPr>
        <w:t>2</w:t>
      </w:r>
      <w:r w:rsidR="003D5E25" w:rsidRPr="008158B7">
        <w:rPr>
          <w:rFonts w:asciiTheme="minorHAnsi" w:hAnsiTheme="minorHAnsi"/>
          <w:sz w:val="24"/>
          <w:szCs w:val="24"/>
        </w:rPr>
        <w:t>1</w:t>
      </w:r>
    </w:p>
    <w:p w14:paraId="1FC4DFE0" w14:textId="53D3988F" w:rsidR="001828BE" w:rsidRPr="008158B7" w:rsidRDefault="003D5E25" w:rsidP="005F34A7">
      <w:pPr>
        <w:pStyle w:val="Salutation"/>
        <w:spacing w:before="0" w:after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8158B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[</w:t>
      </w:r>
      <w:proofErr w:type="gramStart"/>
      <w:r w:rsidRPr="008158B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your</w:t>
      </w:r>
      <w:proofErr w:type="gramEnd"/>
      <w:r w:rsidRPr="008158B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158B7" w:rsidRPr="008158B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GP’s name</w:t>
      </w:r>
    </w:p>
    <w:p w14:paraId="2A9DF571" w14:textId="49641596" w:rsidR="005F34A7" w:rsidRPr="008158B7" w:rsidRDefault="008158B7" w:rsidP="005F34A7">
      <w:pPr>
        <w:pStyle w:val="SubjectLine"/>
        <w:rPr>
          <w:rFonts w:asciiTheme="minorHAnsi" w:hAnsiTheme="minorHAnsi" w:cs="Calibri (Body)"/>
          <w:caps w:val="0"/>
          <w:sz w:val="24"/>
          <w:szCs w:val="24"/>
        </w:rPr>
      </w:pPr>
      <w:r w:rsidRPr="008158B7">
        <w:rPr>
          <w:rFonts w:asciiTheme="minorHAnsi" w:hAnsiTheme="minorHAnsi" w:cs="Calibri (Body)"/>
          <w:caps w:val="0"/>
          <w:sz w:val="24"/>
          <w:szCs w:val="24"/>
        </w:rPr>
        <w:t>GP practice name, address</w:t>
      </w:r>
    </w:p>
    <w:p w14:paraId="045BE83D" w14:textId="3937BFAF" w:rsidR="00EB05A6" w:rsidRPr="008158B7" w:rsidRDefault="00DC4D50" w:rsidP="00880409">
      <w:pPr>
        <w:pStyle w:val="Salutation"/>
        <w:spacing w:before="480" w:after="0"/>
        <w:rPr>
          <w:rFonts w:asciiTheme="minorHAnsi" w:hAnsiTheme="minorHAnsi"/>
          <w:color w:val="000000" w:themeColor="text1"/>
          <w:sz w:val="24"/>
          <w:szCs w:val="24"/>
        </w:rPr>
      </w:pPr>
      <w:r w:rsidRPr="008158B7">
        <w:rPr>
          <w:rFonts w:asciiTheme="minorHAnsi" w:hAnsiTheme="minorHAnsi"/>
          <w:color w:val="000000" w:themeColor="text1"/>
          <w:sz w:val="24"/>
          <w:szCs w:val="24"/>
        </w:rPr>
        <w:t xml:space="preserve">Dear </w:t>
      </w:r>
      <w:r w:rsidR="003D5E25" w:rsidRPr="008158B7">
        <w:rPr>
          <w:rFonts w:asciiTheme="minorHAnsi" w:hAnsiTheme="minorHAnsi"/>
          <w:color w:val="000000" w:themeColor="text1"/>
          <w:sz w:val="24"/>
          <w:szCs w:val="24"/>
        </w:rPr>
        <w:t>[</w:t>
      </w:r>
      <w:r w:rsidR="008158B7" w:rsidRPr="008158B7">
        <w:rPr>
          <w:rFonts w:asciiTheme="minorHAnsi" w:hAnsiTheme="minorHAnsi"/>
          <w:color w:val="000000" w:themeColor="text1"/>
          <w:sz w:val="24"/>
          <w:szCs w:val="24"/>
        </w:rPr>
        <w:t xml:space="preserve">Dr </w:t>
      </w:r>
      <w:proofErr w:type="gramStart"/>
      <w:r w:rsidR="008158B7" w:rsidRPr="008158B7">
        <w:rPr>
          <w:rFonts w:asciiTheme="minorHAnsi" w:hAnsiTheme="minorHAnsi"/>
          <w:color w:val="000000" w:themeColor="text1"/>
          <w:sz w:val="24"/>
          <w:szCs w:val="24"/>
        </w:rPr>
        <w:t>xxx</w:t>
      </w:r>
      <w:r w:rsidR="003D5E25" w:rsidRPr="008158B7">
        <w:rPr>
          <w:rFonts w:asciiTheme="minorHAnsi" w:hAnsiTheme="minorHAnsi"/>
          <w:color w:val="000000" w:themeColor="text1"/>
          <w:sz w:val="24"/>
          <w:szCs w:val="24"/>
        </w:rPr>
        <w:t xml:space="preserve"> ]</w:t>
      </w:r>
      <w:proofErr w:type="gramEnd"/>
    </w:p>
    <w:p w14:paraId="4BBFC736" w14:textId="66211D57" w:rsidR="00864EBE" w:rsidRPr="008158B7" w:rsidRDefault="008158B7" w:rsidP="00C60D53">
      <w:pPr>
        <w:spacing w:before="12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158B7">
        <w:rPr>
          <w:rFonts w:asciiTheme="minorHAnsi" w:hAnsiTheme="minorHAnsi"/>
          <w:b/>
          <w:color w:val="000000" w:themeColor="text1"/>
          <w:sz w:val="24"/>
          <w:szCs w:val="24"/>
        </w:rPr>
        <w:t>Improving outcomes for patients with Covid-19 through the safe and cheap</w:t>
      </w:r>
      <w:r w:rsidR="003D5E25" w:rsidRPr="008158B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“WHO Essential Medicine”: ivermectin</w:t>
      </w:r>
    </w:p>
    <w:p w14:paraId="1618DD6E" w14:textId="77777777" w:rsidR="002171FB" w:rsidRDefault="002171FB" w:rsidP="00E96341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2F377FC" w14:textId="251DEABD" w:rsidR="002171FB" w:rsidRDefault="002171FB" w:rsidP="00E96341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171FB">
        <w:rPr>
          <w:rFonts w:asciiTheme="minorHAnsi" w:hAnsiTheme="minorHAnsi" w:cstheme="minorHAnsi"/>
        </w:rPr>
        <w:t>[</w:t>
      </w:r>
      <w:r w:rsidRPr="002171FB">
        <w:rPr>
          <w:rFonts w:asciiTheme="minorHAnsi" w:hAnsiTheme="minorHAnsi" w:cstheme="minorHAnsi"/>
          <w:i/>
        </w:rPr>
        <w:t>Purpose of letter:  informing GP</w:t>
      </w:r>
      <w:r>
        <w:rPr>
          <w:rFonts w:asciiTheme="minorHAnsi" w:hAnsiTheme="minorHAnsi" w:cstheme="minorHAnsi"/>
          <w:i/>
        </w:rPr>
        <w:t xml:space="preserve"> about </w:t>
      </w:r>
      <w:proofErr w:type="spellStart"/>
      <w:r>
        <w:rPr>
          <w:rFonts w:asciiTheme="minorHAnsi" w:hAnsiTheme="minorHAnsi" w:cstheme="minorHAnsi"/>
          <w:i/>
        </w:rPr>
        <w:t>ivermectin</w:t>
      </w:r>
      <w:proofErr w:type="spellEnd"/>
      <w:r>
        <w:rPr>
          <w:rFonts w:asciiTheme="minorHAnsi" w:hAnsiTheme="minorHAnsi" w:cstheme="minorHAnsi"/>
          <w:i/>
        </w:rPr>
        <w:t xml:space="preserve"> and its benefits for preventing and treating covid-19</w:t>
      </w:r>
      <w:r w:rsidRPr="002171FB">
        <w:rPr>
          <w:rFonts w:asciiTheme="minorHAnsi" w:hAnsiTheme="minorHAnsi" w:cstheme="minorHAnsi"/>
          <w:i/>
        </w:rPr>
        <w:t xml:space="preserve"> or asking for a prescription of </w:t>
      </w:r>
      <w:proofErr w:type="spellStart"/>
      <w:r w:rsidRPr="002171FB">
        <w:rPr>
          <w:rFonts w:asciiTheme="minorHAnsi" w:hAnsiTheme="minorHAnsi" w:cstheme="minorHAnsi"/>
          <w:i/>
        </w:rPr>
        <w:t>ivermectin</w:t>
      </w:r>
      <w:proofErr w:type="spellEnd"/>
      <w:r w:rsidRPr="002171FB">
        <w:rPr>
          <w:rFonts w:asciiTheme="minorHAnsi" w:hAnsiTheme="minorHAnsi" w:cstheme="minorHAnsi"/>
          <w:i/>
        </w:rPr>
        <w:t xml:space="preserve"> for prophylaxis/after testing positive for covid-19</w:t>
      </w:r>
      <w:r w:rsidRPr="002171FB">
        <w:rPr>
          <w:rFonts w:asciiTheme="minorHAnsi" w:hAnsiTheme="minorHAnsi" w:cstheme="minorHAnsi"/>
        </w:rPr>
        <w:t>]</w:t>
      </w:r>
    </w:p>
    <w:p w14:paraId="0B6ADDF0" w14:textId="425DBD9B" w:rsidR="00851941" w:rsidRPr="008158B7" w:rsidRDefault="00C60D53" w:rsidP="00E96341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158B7">
        <w:rPr>
          <w:rFonts w:asciiTheme="minorHAnsi" w:hAnsiTheme="minorHAnsi" w:cstheme="minorHAnsi"/>
          <w:color w:val="000000" w:themeColor="text1"/>
        </w:rPr>
        <w:t>T</w:t>
      </w:r>
      <w:r w:rsidR="003D5E25" w:rsidRPr="008158B7">
        <w:rPr>
          <w:rFonts w:asciiTheme="minorHAnsi" w:hAnsiTheme="minorHAnsi" w:cstheme="minorHAnsi"/>
          <w:color w:val="000000" w:themeColor="text1"/>
        </w:rPr>
        <w:t xml:space="preserve">he British </w:t>
      </w:r>
      <w:proofErr w:type="spellStart"/>
      <w:r w:rsidR="003D5E25" w:rsidRPr="008158B7">
        <w:rPr>
          <w:rFonts w:asciiTheme="minorHAnsi" w:hAnsiTheme="minorHAnsi" w:cstheme="minorHAnsi"/>
          <w:color w:val="000000" w:themeColor="text1"/>
        </w:rPr>
        <w:t>Ivermectin</w:t>
      </w:r>
      <w:proofErr w:type="spellEnd"/>
      <w:r w:rsidR="003D5E25" w:rsidRPr="008158B7">
        <w:rPr>
          <w:rFonts w:asciiTheme="minorHAnsi" w:hAnsiTheme="minorHAnsi" w:cstheme="minorHAnsi"/>
          <w:color w:val="000000" w:themeColor="text1"/>
        </w:rPr>
        <w:t xml:space="preserve"> Recommendation Development (BIRD) </w:t>
      </w:r>
      <w:r w:rsidR="003831F5" w:rsidRPr="008158B7">
        <w:rPr>
          <w:rFonts w:asciiTheme="minorHAnsi" w:hAnsiTheme="minorHAnsi" w:cstheme="minorHAnsi"/>
          <w:color w:val="000000" w:themeColor="text1"/>
        </w:rPr>
        <w:t xml:space="preserve">group presented </w:t>
      </w:r>
      <w:r w:rsidR="00851941" w:rsidRPr="008158B7">
        <w:rPr>
          <w:rFonts w:asciiTheme="minorHAnsi" w:hAnsiTheme="minorHAnsi" w:cstheme="minorHAnsi"/>
          <w:color w:val="000000" w:themeColor="text1"/>
        </w:rPr>
        <w:t>20 February</w:t>
      </w:r>
      <w:r w:rsidR="003D5E25" w:rsidRPr="008158B7">
        <w:rPr>
          <w:rFonts w:asciiTheme="minorHAnsi" w:hAnsiTheme="minorHAnsi" w:cstheme="minorHAnsi"/>
          <w:color w:val="000000" w:themeColor="text1"/>
        </w:rPr>
        <w:t xml:space="preserve"> a rigorous meta-analysis of</w:t>
      </w:r>
      <w:r w:rsidRPr="008158B7">
        <w:rPr>
          <w:rFonts w:asciiTheme="minorHAnsi" w:hAnsiTheme="minorHAnsi" w:cstheme="minorHAnsi"/>
          <w:color w:val="000000" w:themeColor="text1"/>
        </w:rPr>
        <w:t xml:space="preserve"> </w:t>
      </w:r>
      <w:r w:rsidR="003D5E25" w:rsidRPr="008158B7">
        <w:rPr>
          <w:rFonts w:asciiTheme="minorHAnsi" w:hAnsiTheme="minorHAnsi" w:cstheme="minorHAnsi"/>
          <w:color w:val="000000" w:themeColor="text1"/>
        </w:rPr>
        <w:t xml:space="preserve">available clinical trials of </w:t>
      </w:r>
      <w:r w:rsidRPr="008158B7">
        <w:rPr>
          <w:rFonts w:asciiTheme="minorHAnsi" w:hAnsiTheme="minorHAnsi" w:cstheme="minorHAnsi"/>
          <w:color w:val="000000" w:themeColor="text1"/>
        </w:rPr>
        <w:t xml:space="preserve">the WHO “Essential Medicine” </w:t>
      </w:r>
      <w:r w:rsidR="003D5E25" w:rsidRPr="008158B7">
        <w:rPr>
          <w:rFonts w:asciiTheme="minorHAnsi" w:hAnsiTheme="minorHAnsi" w:cstheme="minorHAnsi"/>
          <w:color w:val="000000" w:themeColor="text1"/>
        </w:rPr>
        <w:t>ivermectin</w:t>
      </w:r>
      <w:r w:rsidRPr="008158B7">
        <w:rPr>
          <w:rFonts w:asciiTheme="minorHAnsi" w:hAnsiTheme="minorHAnsi" w:cstheme="minorHAnsi"/>
          <w:color w:val="000000" w:themeColor="text1"/>
        </w:rPr>
        <w:t>,</w:t>
      </w:r>
      <w:r w:rsidR="003D5E25" w:rsidRPr="008158B7">
        <w:rPr>
          <w:rFonts w:asciiTheme="minorHAnsi" w:hAnsiTheme="minorHAnsi" w:cstheme="minorHAnsi"/>
          <w:color w:val="000000" w:themeColor="text1"/>
        </w:rPr>
        <w:t xml:space="preserve"> against </w:t>
      </w:r>
      <w:r w:rsidR="003831F5" w:rsidRPr="008158B7">
        <w:rPr>
          <w:rFonts w:asciiTheme="minorHAnsi" w:hAnsiTheme="minorHAnsi" w:cstheme="minorHAnsi"/>
          <w:color w:val="000000" w:themeColor="text1"/>
        </w:rPr>
        <w:t>C</w:t>
      </w:r>
      <w:r w:rsidR="003D5E25" w:rsidRPr="008158B7">
        <w:rPr>
          <w:rFonts w:asciiTheme="minorHAnsi" w:hAnsiTheme="minorHAnsi" w:cstheme="minorHAnsi"/>
          <w:color w:val="000000" w:themeColor="text1"/>
        </w:rPr>
        <w:t>ovid-19</w:t>
      </w:r>
      <w:r w:rsidRPr="008158B7">
        <w:rPr>
          <w:rFonts w:asciiTheme="minorHAnsi" w:hAnsiTheme="minorHAnsi" w:cstheme="minorHAnsi"/>
          <w:color w:val="000000" w:themeColor="text1"/>
        </w:rPr>
        <w:t>. D</w:t>
      </w:r>
      <w:r w:rsidR="003D5E25" w:rsidRPr="008158B7">
        <w:rPr>
          <w:rFonts w:asciiTheme="minorHAnsi" w:hAnsiTheme="minorHAnsi" w:cstheme="minorHAnsi"/>
          <w:color w:val="000000" w:themeColor="text1"/>
        </w:rPr>
        <w:t>r Tess Lawrie MB ChB PhD</w:t>
      </w:r>
      <w:r w:rsidR="00851941" w:rsidRPr="008158B7">
        <w:rPr>
          <w:rFonts w:asciiTheme="minorHAnsi" w:hAnsiTheme="minorHAnsi" w:cstheme="minorHAnsi"/>
          <w:color w:val="000000" w:themeColor="text1"/>
        </w:rPr>
        <w:t xml:space="preserve"> </w:t>
      </w:r>
      <w:r w:rsidRPr="008158B7">
        <w:rPr>
          <w:rFonts w:asciiTheme="minorHAnsi" w:hAnsiTheme="minorHAnsi" w:cstheme="minorHAnsi"/>
          <w:color w:val="000000" w:themeColor="text1"/>
        </w:rPr>
        <w:t xml:space="preserve">requested evaluation </w:t>
      </w:r>
      <w:r w:rsidR="003D5E25" w:rsidRPr="008158B7">
        <w:rPr>
          <w:rFonts w:asciiTheme="minorHAnsi" w:eastAsia="Times New Roman" w:hAnsiTheme="minorHAnsi" w:cs="Calibri"/>
          <w:lang w:eastAsia="en-US"/>
        </w:rPr>
        <w:t>by a panel of experts</w:t>
      </w:r>
      <w:r w:rsidRPr="008158B7">
        <w:rPr>
          <w:rFonts w:asciiTheme="minorHAnsi" w:eastAsia="Times New Roman" w:hAnsiTheme="minorHAnsi" w:cs="Calibri"/>
          <w:lang w:eastAsia="en-US"/>
        </w:rPr>
        <w:t>,</w:t>
      </w:r>
      <w:r w:rsidR="003D5E25" w:rsidRPr="008158B7">
        <w:rPr>
          <w:rFonts w:asciiTheme="minorHAnsi" w:eastAsia="Times New Roman" w:hAnsiTheme="minorHAnsi" w:cs="Calibri"/>
          <w:lang w:eastAsia="en-US"/>
        </w:rPr>
        <w:t xml:space="preserve"> </w:t>
      </w:r>
      <w:r w:rsidRPr="008158B7">
        <w:rPr>
          <w:rFonts w:asciiTheme="minorHAnsi" w:eastAsia="Times New Roman" w:hAnsiTheme="minorHAnsi" w:cs="Calibri"/>
          <w:lang w:eastAsia="en-US"/>
        </w:rPr>
        <w:t>within</w:t>
      </w:r>
      <w:r w:rsidR="003D5E25" w:rsidRPr="008158B7">
        <w:rPr>
          <w:rFonts w:asciiTheme="minorHAnsi" w:eastAsia="Times New Roman" w:hAnsiTheme="minorHAnsi" w:cs="Calibri"/>
          <w:lang w:eastAsia="en-US"/>
        </w:rPr>
        <w:t xml:space="preserve"> a </w:t>
      </w:r>
      <w:r w:rsidR="00851941" w:rsidRPr="008158B7">
        <w:rPr>
          <w:rFonts w:asciiTheme="minorHAnsi" w:eastAsia="Times New Roman" w:hAnsiTheme="minorHAnsi" w:cs="Calibri"/>
          <w:lang w:eastAsia="en-US"/>
        </w:rPr>
        <w:t>“</w:t>
      </w:r>
      <w:r w:rsidR="003D5E25" w:rsidRPr="008158B7">
        <w:rPr>
          <w:rFonts w:asciiTheme="minorHAnsi" w:eastAsia="Times New Roman" w:hAnsiTheme="minorHAnsi" w:cs="Calibri"/>
          <w:lang w:eastAsia="en-US"/>
        </w:rPr>
        <w:t>DECIDE</w:t>
      </w:r>
      <w:r w:rsidR="00851941" w:rsidRPr="008158B7">
        <w:rPr>
          <w:rFonts w:asciiTheme="minorHAnsi" w:eastAsia="Times New Roman" w:hAnsiTheme="minorHAnsi" w:cs="Calibri"/>
          <w:lang w:eastAsia="en-US"/>
        </w:rPr>
        <w:t>”</w:t>
      </w:r>
      <w:r w:rsidR="003D5E25" w:rsidRPr="008158B7">
        <w:rPr>
          <w:rFonts w:asciiTheme="minorHAnsi" w:eastAsia="Times New Roman" w:hAnsiTheme="minorHAnsi" w:cs="Calibri"/>
          <w:lang w:eastAsia="en-US"/>
        </w:rPr>
        <w:t xml:space="preserve"> </w:t>
      </w:r>
      <w:r w:rsidR="00851941" w:rsidRPr="008158B7">
        <w:rPr>
          <w:rFonts w:asciiTheme="minorHAnsi" w:eastAsia="Times New Roman" w:hAnsiTheme="minorHAnsi" w:cs="Calibri"/>
          <w:lang w:eastAsia="en-US"/>
        </w:rPr>
        <w:t>E</w:t>
      </w:r>
      <w:r w:rsidR="003D5E25" w:rsidRPr="008158B7">
        <w:rPr>
          <w:rFonts w:asciiTheme="minorHAnsi" w:eastAsia="Times New Roman" w:hAnsiTheme="minorHAnsi" w:cs="Calibri"/>
          <w:lang w:eastAsia="en-US"/>
        </w:rPr>
        <w:t>vidence-to-</w:t>
      </w:r>
      <w:r w:rsidR="00851941" w:rsidRPr="008158B7">
        <w:rPr>
          <w:rFonts w:asciiTheme="minorHAnsi" w:eastAsia="Times New Roman" w:hAnsiTheme="minorHAnsi" w:cs="Calibri"/>
          <w:lang w:eastAsia="en-US"/>
        </w:rPr>
        <w:t>D</w:t>
      </w:r>
      <w:r w:rsidR="003D5E25" w:rsidRPr="008158B7">
        <w:rPr>
          <w:rFonts w:asciiTheme="minorHAnsi" w:eastAsia="Times New Roman" w:hAnsiTheme="minorHAnsi" w:cs="Calibri"/>
          <w:lang w:eastAsia="en-US"/>
        </w:rPr>
        <w:t xml:space="preserve">ecision </w:t>
      </w:r>
      <w:r w:rsidR="00851941" w:rsidRPr="008158B7">
        <w:rPr>
          <w:rFonts w:asciiTheme="minorHAnsi" w:eastAsia="Times New Roman" w:hAnsiTheme="minorHAnsi" w:cs="Calibri"/>
          <w:lang w:eastAsia="en-US"/>
        </w:rPr>
        <w:t>(</w:t>
      </w:r>
      <w:proofErr w:type="spellStart"/>
      <w:proofErr w:type="gramStart"/>
      <w:r w:rsidR="00851941" w:rsidRPr="008158B7">
        <w:rPr>
          <w:rFonts w:asciiTheme="minorHAnsi" w:eastAsia="Times New Roman" w:hAnsiTheme="minorHAnsi" w:cs="Calibri"/>
          <w:lang w:eastAsia="en-US"/>
        </w:rPr>
        <w:t>EtD</w:t>
      </w:r>
      <w:proofErr w:type="spellEnd"/>
      <w:proofErr w:type="gramEnd"/>
      <w:r w:rsidR="00851941" w:rsidRPr="008158B7">
        <w:rPr>
          <w:rFonts w:asciiTheme="minorHAnsi" w:eastAsia="Times New Roman" w:hAnsiTheme="minorHAnsi" w:cs="Calibri"/>
          <w:lang w:eastAsia="en-US"/>
        </w:rPr>
        <w:t xml:space="preserve">) </w:t>
      </w:r>
      <w:r w:rsidR="003D5E25" w:rsidRPr="008158B7">
        <w:rPr>
          <w:rFonts w:asciiTheme="minorHAnsi" w:eastAsia="Times New Roman" w:hAnsiTheme="minorHAnsi" w:cs="Calibri"/>
          <w:lang w:eastAsia="en-US"/>
        </w:rPr>
        <w:t>framework</w:t>
      </w:r>
      <w:r w:rsidRPr="008158B7">
        <w:rPr>
          <w:rFonts w:asciiTheme="minorHAnsi" w:eastAsia="Times New Roman" w:hAnsiTheme="minorHAnsi" w:cs="Calibri"/>
          <w:lang w:eastAsia="en-US"/>
        </w:rPr>
        <w:t>,</w:t>
      </w:r>
      <w:r w:rsidR="003831F5" w:rsidRPr="008158B7">
        <w:rPr>
          <w:rFonts w:asciiTheme="minorHAnsi" w:eastAsia="Times New Roman" w:hAnsiTheme="minorHAnsi" w:cs="Calibri"/>
          <w:lang w:eastAsia="en-US"/>
        </w:rPr>
        <w:t xml:space="preserve"> </w:t>
      </w:r>
      <w:r w:rsidR="003D5E25" w:rsidRPr="008158B7">
        <w:rPr>
          <w:rFonts w:asciiTheme="minorHAnsi" w:eastAsia="Times New Roman" w:hAnsiTheme="minorHAnsi" w:cs="Calibri"/>
          <w:lang w:eastAsia="en-US"/>
        </w:rPr>
        <w:t>the standard tool for developing clinical practice guidelines</w:t>
      </w:r>
      <w:r w:rsidR="002171FB">
        <w:rPr>
          <w:rFonts w:asciiTheme="minorHAnsi" w:eastAsia="Times New Roman" w:hAnsiTheme="minorHAnsi" w:cs="Calibri"/>
          <w:lang w:eastAsia="en-US"/>
        </w:rPr>
        <w:t xml:space="preserve"> </w:t>
      </w:r>
      <w:r w:rsidR="002171FB" w:rsidRPr="002171FB">
        <w:rPr>
          <w:rFonts w:asciiTheme="minorHAnsi" w:hAnsiTheme="minorHAnsi" w:cstheme="minorHAnsi"/>
        </w:rPr>
        <w:t>[</w:t>
      </w:r>
      <w:r w:rsidR="002171FB">
        <w:rPr>
          <w:rFonts w:asciiTheme="minorHAnsi" w:hAnsiTheme="minorHAnsi" w:cstheme="minorHAnsi"/>
        </w:rPr>
        <w:t>1</w:t>
      </w:r>
      <w:r w:rsidR="00472088">
        <w:rPr>
          <w:rFonts w:asciiTheme="minorHAnsi" w:hAnsiTheme="minorHAnsi" w:cstheme="minorHAnsi"/>
        </w:rPr>
        <w:t>, 2</w:t>
      </w:r>
      <w:r w:rsidR="002171FB" w:rsidRPr="002171FB">
        <w:rPr>
          <w:rFonts w:asciiTheme="minorHAnsi" w:hAnsiTheme="minorHAnsi" w:cstheme="minorHAnsi"/>
        </w:rPr>
        <w:t>]</w:t>
      </w:r>
      <w:r w:rsidRPr="008158B7">
        <w:rPr>
          <w:rFonts w:asciiTheme="minorHAnsi" w:eastAsia="Times New Roman" w:hAnsiTheme="minorHAnsi" w:cs="Calibri"/>
          <w:lang w:eastAsia="en-US"/>
        </w:rPr>
        <w:t xml:space="preserve">. </w:t>
      </w:r>
      <w:r w:rsidR="00851941" w:rsidRPr="008158B7">
        <w:rPr>
          <w:rFonts w:asciiTheme="minorHAnsi" w:eastAsia="Times New Roman" w:hAnsiTheme="minorHAnsi" w:cs="Calibri"/>
          <w:lang w:eastAsia="en-US"/>
        </w:rPr>
        <w:t>The overall recommendation was:</w:t>
      </w:r>
    </w:p>
    <w:p w14:paraId="142D62C9" w14:textId="71825626" w:rsidR="00851941" w:rsidRPr="008158B7" w:rsidRDefault="00851941" w:rsidP="00851941">
      <w:pPr>
        <w:pStyle w:val="NormalWeb"/>
        <w:spacing w:before="120" w:beforeAutospacing="0" w:after="0" w:afterAutospacing="0"/>
        <w:ind w:left="340" w:right="340"/>
        <w:rPr>
          <w:rFonts w:asciiTheme="minorHAnsi" w:eastAsia="Times New Roman" w:hAnsiTheme="minorHAnsi"/>
          <w:color w:val="000000" w:themeColor="text1"/>
          <w:lang w:eastAsia="en-US"/>
        </w:rPr>
      </w:pPr>
      <w:r w:rsidRPr="008158B7">
        <w:rPr>
          <w:rFonts w:asciiTheme="minorHAnsi" w:hAnsiTheme="minorHAnsi" w:cs="Calibri"/>
          <w:i/>
          <w:iCs/>
          <w:color w:val="000000" w:themeColor="text1"/>
        </w:rPr>
        <w:t xml:space="preserve">The panel recommends ivermectin for the prevention and treatment of covid-19 to reduce morbidity and mortality associated with </w:t>
      </w:r>
      <w:r w:rsidRPr="008158B7">
        <w:rPr>
          <w:rFonts w:asciiTheme="minorHAnsi" w:eastAsia="Times New Roman" w:hAnsiTheme="minorHAnsi" w:cs="Calibri"/>
          <w:i/>
          <w:iCs/>
          <w:color w:val="000000" w:themeColor="text1"/>
          <w:lang w:eastAsia="en-US"/>
        </w:rPr>
        <w:t>covid-19 infection</w:t>
      </w:r>
      <w:r w:rsidR="003831F5" w:rsidRPr="008158B7">
        <w:rPr>
          <w:rFonts w:asciiTheme="minorHAnsi" w:eastAsia="Times New Roman" w:hAnsiTheme="minorHAnsi" w:cs="Calibri"/>
          <w:i/>
          <w:iCs/>
          <w:color w:val="000000" w:themeColor="text1"/>
          <w:lang w:eastAsia="en-US"/>
        </w:rPr>
        <w:t>,</w:t>
      </w:r>
      <w:r w:rsidRPr="008158B7">
        <w:rPr>
          <w:rFonts w:asciiTheme="minorHAnsi" w:eastAsia="Times New Roman" w:hAnsiTheme="minorHAnsi" w:cs="Calibri"/>
          <w:i/>
          <w:iCs/>
          <w:color w:val="000000" w:themeColor="text1"/>
          <w:lang w:eastAsia="en-US"/>
        </w:rPr>
        <w:t xml:space="preserve"> and to prevent covid-19 infection among those at higher risk. </w:t>
      </w:r>
    </w:p>
    <w:p w14:paraId="4DBE8A20" w14:textId="05E7D904" w:rsidR="002171FB" w:rsidRPr="002171FB" w:rsidRDefault="002171FB" w:rsidP="002171FB">
      <w:p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 what is the evidence base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 covid-19?  </w:t>
      </w:r>
      <w:r w:rsidRPr="002171FB">
        <w:rPr>
          <w:rFonts w:asciiTheme="minorHAnsi" w:hAnsiTheme="minorHAnsi" w:cstheme="minorHAnsi"/>
          <w:sz w:val="24"/>
          <w:szCs w:val="24"/>
        </w:rPr>
        <w:t xml:space="preserve">Since April 2020, </w:t>
      </w:r>
      <w:proofErr w:type="gramStart"/>
      <w:r w:rsidRPr="002171FB">
        <w:rPr>
          <w:rFonts w:asciiTheme="minorHAnsi" w:hAnsiTheme="minorHAnsi" w:cstheme="minorHAnsi"/>
          <w:sz w:val="24"/>
          <w:szCs w:val="24"/>
        </w:rPr>
        <w:t xml:space="preserve">observational and randomised trials of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 for covid-19 has</w:t>
      </w:r>
      <w:proofErr w:type="gramEnd"/>
      <w:r w:rsidRPr="002171FB">
        <w:rPr>
          <w:rFonts w:asciiTheme="minorHAnsi" w:hAnsiTheme="minorHAnsi" w:cstheme="minorHAnsi"/>
          <w:sz w:val="24"/>
          <w:szCs w:val="24"/>
        </w:rPr>
        <w:t xml:space="preserve"> accumulated. A review [</w:t>
      </w:r>
      <w:r w:rsidR="00472088">
        <w:rPr>
          <w:rFonts w:asciiTheme="minorHAnsi" w:hAnsiTheme="minorHAnsi" w:cstheme="minorHAnsi"/>
          <w:sz w:val="24"/>
          <w:szCs w:val="24"/>
        </w:rPr>
        <w:t>3</w:t>
      </w:r>
      <w:r w:rsidRPr="002171FB">
        <w:rPr>
          <w:rFonts w:asciiTheme="minorHAnsi" w:hAnsiTheme="minorHAnsi" w:cstheme="minorHAnsi"/>
          <w:sz w:val="24"/>
          <w:szCs w:val="24"/>
        </w:rPr>
        <w:t xml:space="preserve">] by the Front Line Covid-19 Critical Care Alliance (FLCCC) summarised findings from 27 randomised controlled trials (RCTs) and 16 observational studies on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 both for prevention and treatment of covid-19. They conclude that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 “demonstrates a strong signal of therapeutic efficacy.” Moreover,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 is the sole therapeutic so far to have demonstrated efficacy at all stages of the very complex clinical course of the covid-19 disease, from prophylaxis through to critical care.  </w:t>
      </w:r>
    </w:p>
    <w:p w14:paraId="7CB80E0E" w14:textId="1FA7E0D2" w:rsidR="002171FB" w:rsidRPr="002171FB" w:rsidRDefault="002171FB" w:rsidP="002171FB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2171FB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more </w:t>
      </w:r>
      <w:r w:rsidRPr="002171FB">
        <w:rPr>
          <w:rFonts w:asciiTheme="minorHAnsi" w:hAnsiTheme="minorHAnsi" w:cstheme="minorHAnsi"/>
          <w:sz w:val="24"/>
          <w:szCs w:val="24"/>
        </w:rPr>
        <w:t xml:space="preserve">recent systematic review and meta-analysis, conducted by a UK team of experts, led by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Dr.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 Lawrie, </w:t>
      </w:r>
      <w:proofErr w:type="gramStart"/>
      <w:r w:rsidRPr="002171FB">
        <w:rPr>
          <w:rFonts w:asciiTheme="minorHAnsi" w:hAnsiTheme="minorHAnsi" w:cstheme="minorHAnsi"/>
          <w:sz w:val="24"/>
          <w:szCs w:val="24"/>
        </w:rPr>
        <w:t>includes</w:t>
      </w:r>
      <w:proofErr w:type="gramEnd"/>
      <w:r w:rsidRPr="002171FB">
        <w:rPr>
          <w:rFonts w:asciiTheme="minorHAnsi" w:hAnsiTheme="minorHAnsi" w:cstheme="minorHAnsi"/>
          <w:sz w:val="24"/>
          <w:szCs w:val="24"/>
        </w:rPr>
        <w:t xml:space="preserve"> 21 RCTs and shows that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 reduces the risk of death from covid-19 to about one-third of the risk of death </w:t>
      </w:r>
      <w:r>
        <w:rPr>
          <w:rFonts w:asciiTheme="minorHAnsi" w:hAnsiTheme="minorHAnsi" w:cstheme="minorHAnsi"/>
          <w:sz w:val="24"/>
          <w:szCs w:val="24"/>
        </w:rPr>
        <w:t>without using this medication [</w:t>
      </w:r>
      <w:r w:rsidR="00472088">
        <w:rPr>
          <w:rFonts w:asciiTheme="minorHAnsi" w:hAnsiTheme="minorHAnsi" w:cstheme="minorHAnsi"/>
          <w:sz w:val="24"/>
          <w:szCs w:val="24"/>
        </w:rPr>
        <w:t>4</w:t>
      </w:r>
      <w:r w:rsidRPr="002171FB">
        <w:rPr>
          <w:rFonts w:asciiTheme="minorHAnsi" w:hAnsiTheme="minorHAnsi" w:cstheme="minorHAnsi"/>
          <w:sz w:val="24"/>
          <w:szCs w:val="24"/>
        </w:rPr>
        <w:t xml:space="preserve">]. In the long run, of every nine patients who would otherwise die from covid-19, six can now be saved by using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. Similarly the risk of contracting covid-19 is reduced to one-seventh of the risk faced by other healthy people with similar exposure, when using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 xml:space="preserve"> as prophylaxis. For every seven people who would catch covid-19 from an infected person, only one is likely to catch the illness, when using </w:t>
      </w:r>
      <w:proofErr w:type="spellStart"/>
      <w:r w:rsidRPr="002171FB"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 w:rsidRPr="002171FB">
        <w:rPr>
          <w:rFonts w:asciiTheme="minorHAnsi" w:hAnsiTheme="minorHAnsi" w:cstheme="minorHAnsi"/>
          <w:sz w:val="24"/>
          <w:szCs w:val="24"/>
        </w:rPr>
        <w:t>.</w:t>
      </w:r>
    </w:p>
    <w:p w14:paraId="3557C43E" w14:textId="54B5754F" w:rsidR="008158B7" w:rsidRPr="002171FB" w:rsidRDefault="002171FB" w:rsidP="002171FB">
      <w:pPr>
        <w:spacing w:before="24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Ivermectin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considered a very safe medicine</w:t>
      </w:r>
      <w:r w:rsidR="008158B7" w:rsidRPr="002171FB">
        <w:rPr>
          <w:rFonts w:asciiTheme="minorHAnsi" w:hAnsiTheme="minorHAnsi" w:cstheme="minorHAnsi"/>
          <w:sz w:val="24"/>
          <w:szCs w:val="24"/>
        </w:rPr>
        <w:t xml:space="preserve">.  </w:t>
      </w:r>
      <w:r w:rsidR="001E10FA">
        <w:rPr>
          <w:rFonts w:asciiTheme="minorHAnsi" w:hAnsiTheme="minorHAnsi" w:cstheme="minorHAnsi"/>
          <w:sz w:val="24"/>
          <w:szCs w:val="24"/>
        </w:rPr>
        <w:t xml:space="preserve">Many studies and systematic reviews have </w:t>
      </w:r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reported </w:t>
      </w:r>
      <w:r w:rsidR="001E10FA">
        <w:rPr>
          <w:rFonts w:asciiTheme="minorHAnsi" w:eastAsia="Calibri" w:hAnsiTheme="minorHAnsi" w:cstheme="minorHAnsi"/>
          <w:sz w:val="24"/>
          <w:szCs w:val="24"/>
        </w:rPr>
        <w:t xml:space="preserve">only infrequent </w:t>
      </w:r>
      <w:r w:rsidR="001E10FA" w:rsidRPr="002171FB">
        <w:rPr>
          <w:rFonts w:asciiTheme="minorHAnsi" w:eastAsia="Calibri" w:hAnsiTheme="minorHAnsi" w:cstheme="minorHAnsi"/>
          <w:sz w:val="24"/>
          <w:szCs w:val="24"/>
        </w:rPr>
        <w:t>(&lt; 2-5% of treated</w:t>
      </w:r>
      <w:r w:rsidR="001E10FA">
        <w:rPr>
          <w:rFonts w:asciiTheme="minorHAnsi" w:eastAsia="Calibri" w:hAnsiTheme="minorHAnsi" w:cstheme="minorHAnsi"/>
          <w:sz w:val="24"/>
          <w:szCs w:val="24"/>
        </w:rPr>
        <w:t xml:space="preserve"> patients)</w:t>
      </w:r>
      <w:r w:rsidR="001E10FA">
        <w:rPr>
          <w:rFonts w:asciiTheme="minorHAnsi" w:eastAsia="Calibri" w:hAnsiTheme="minorHAnsi" w:cstheme="minorHAnsi"/>
          <w:sz w:val="24"/>
          <w:szCs w:val="24"/>
        </w:rPr>
        <w:t xml:space="preserve"> and mild to moderate adverse effects associated with </w:t>
      </w:r>
      <w:proofErr w:type="spellStart"/>
      <w:r w:rsidR="001E10FA">
        <w:rPr>
          <w:rFonts w:asciiTheme="minorHAnsi" w:eastAsia="Calibri" w:hAnsiTheme="minorHAnsi" w:cstheme="minorHAnsi"/>
          <w:sz w:val="24"/>
          <w:szCs w:val="24"/>
        </w:rPr>
        <w:t>ivermectin</w:t>
      </w:r>
      <w:proofErr w:type="spellEnd"/>
      <w:r w:rsidR="001E10F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(</w:t>
      </w:r>
      <w:r w:rsidR="001E10FA">
        <w:rPr>
          <w:rFonts w:asciiTheme="minorHAnsi" w:eastAsia="Calibri" w:hAnsiTheme="minorHAnsi" w:cstheme="minorHAnsi"/>
          <w:sz w:val="24"/>
          <w:szCs w:val="24"/>
        </w:rPr>
        <w:t xml:space="preserve">e.g. </w:t>
      </w:r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dizziness, tremor, tingling and sleepiness; fever, fatigue and headache; nausea, abdominal pain and </w:t>
      </w:r>
      <w:proofErr w:type="spellStart"/>
      <w:r w:rsidR="008158B7" w:rsidRPr="002171FB">
        <w:rPr>
          <w:rFonts w:asciiTheme="minorHAnsi" w:eastAsia="Calibri" w:hAnsiTheme="minorHAnsi" w:cstheme="minorHAnsi"/>
          <w:sz w:val="24"/>
          <w:szCs w:val="24"/>
        </w:rPr>
        <w:t>diarrhea</w:t>
      </w:r>
      <w:proofErr w:type="spellEnd"/>
      <w:r w:rsidR="008158B7" w:rsidRPr="002171FB">
        <w:rPr>
          <w:rFonts w:asciiTheme="minorHAnsi" w:eastAsia="Calibri" w:hAnsiTheme="minorHAnsi" w:cstheme="minorHAnsi"/>
          <w:sz w:val="24"/>
          <w:szCs w:val="24"/>
        </w:rPr>
        <w:t>; transient tachycardia and orthostatic hypotension; pruritus and rash</w:t>
      </w:r>
      <w:r>
        <w:rPr>
          <w:rFonts w:asciiTheme="minorHAnsi" w:eastAsia="Calibri" w:hAnsiTheme="minorHAnsi" w:cstheme="minorHAnsi"/>
          <w:sz w:val="24"/>
          <w:szCs w:val="24"/>
        </w:rPr>
        <w:t>)</w:t>
      </w:r>
      <w:r w:rsidR="0047208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72088">
        <w:rPr>
          <w:rFonts w:asciiTheme="minorHAnsi" w:hAnsiTheme="minorHAnsi" w:cstheme="minorHAnsi"/>
          <w:sz w:val="24"/>
          <w:szCs w:val="24"/>
        </w:rPr>
        <w:t>[</w:t>
      </w:r>
      <w:r w:rsidR="00472088">
        <w:rPr>
          <w:rFonts w:asciiTheme="minorHAnsi" w:hAnsiTheme="minorHAnsi" w:cstheme="minorHAnsi"/>
          <w:sz w:val="24"/>
          <w:szCs w:val="24"/>
        </w:rPr>
        <w:t>5</w:t>
      </w:r>
      <w:r w:rsidR="001E10FA">
        <w:rPr>
          <w:rFonts w:asciiTheme="minorHAnsi" w:hAnsiTheme="minorHAnsi" w:cstheme="minorHAnsi"/>
          <w:sz w:val="24"/>
          <w:szCs w:val="24"/>
        </w:rPr>
        <w:t>, 6</w:t>
      </w:r>
      <w:r w:rsidR="00472088" w:rsidRPr="002171FB">
        <w:rPr>
          <w:rFonts w:asciiTheme="minorHAnsi" w:hAnsiTheme="minorHAnsi" w:cstheme="minorHAnsi"/>
          <w:sz w:val="24"/>
          <w:szCs w:val="24"/>
        </w:rPr>
        <w:t>]</w:t>
      </w:r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.  More severe neurological complications (e.g., seizures, confusion, </w:t>
      </w:r>
      <w:proofErr w:type="gramStart"/>
      <w:r w:rsidR="008158B7" w:rsidRPr="002171FB">
        <w:rPr>
          <w:rFonts w:asciiTheme="minorHAnsi" w:eastAsia="Calibri" w:hAnsiTheme="minorHAnsi" w:cstheme="minorHAnsi"/>
          <w:sz w:val="24"/>
          <w:szCs w:val="24"/>
        </w:rPr>
        <w:t>encephalo</w:t>
      </w:r>
      <w:r w:rsidR="008158B7" w:rsidRPr="002171FB">
        <w:rPr>
          <w:rFonts w:asciiTheme="minorHAnsi" w:hAnsiTheme="minorHAnsi" w:cstheme="minorHAnsi"/>
          <w:sz w:val="24"/>
          <w:szCs w:val="24"/>
        </w:rPr>
        <w:t>pathy</w:t>
      </w:r>
      <w:proofErr w:type="gramEnd"/>
      <w:r w:rsidR="008158B7" w:rsidRPr="002171FB">
        <w:rPr>
          <w:rFonts w:asciiTheme="minorHAnsi" w:hAnsiTheme="minorHAnsi" w:cstheme="minorHAnsi"/>
          <w:sz w:val="24"/>
          <w:szCs w:val="24"/>
        </w:rPr>
        <w:t>) are possible, but rare.  It is noteworthy t</w:t>
      </w:r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hat </w:t>
      </w:r>
      <w:proofErr w:type="spellStart"/>
      <w:r w:rsidR="008158B7" w:rsidRPr="002171FB">
        <w:rPr>
          <w:rFonts w:asciiTheme="minorHAnsi" w:eastAsia="Calibri" w:hAnsiTheme="minorHAnsi" w:cstheme="minorHAnsi"/>
          <w:sz w:val="24"/>
          <w:szCs w:val="24"/>
        </w:rPr>
        <w:t>ivermectin</w:t>
      </w:r>
      <w:proofErr w:type="spellEnd"/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 is routinely used throughout the world to treat scabies in elderly people without major </w:t>
      </w:r>
      <w:r w:rsidR="008158B7" w:rsidRPr="002171F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safety </w:t>
      </w:r>
      <w:r w:rsidR="008158B7" w:rsidRPr="002171FB">
        <w:rPr>
          <w:rFonts w:asciiTheme="minorHAnsi" w:hAnsiTheme="minorHAnsi" w:cstheme="minorHAnsi"/>
          <w:sz w:val="24"/>
          <w:szCs w:val="24"/>
        </w:rPr>
        <w:t>issues</w:t>
      </w:r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. Several national pharmacovigilance networks and international organizations released information or opinions ascertaining </w:t>
      </w:r>
      <w:proofErr w:type="spellStart"/>
      <w:r w:rsidR="008158B7" w:rsidRPr="002171FB">
        <w:rPr>
          <w:rFonts w:asciiTheme="minorHAnsi" w:eastAsia="Calibri" w:hAnsiTheme="minorHAnsi" w:cstheme="minorHAnsi"/>
          <w:sz w:val="24"/>
          <w:szCs w:val="24"/>
        </w:rPr>
        <w:t>ivermectin</w:t>
      </w:r>
      <w:proofErr w:type="spellEnd"/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 safety in human subjects treated with parasitic diseases. Likewise, no severe adverse reactions have seemingly so far been described in relation to off-label studies or clinical trials of </w:t>
      </w:r>
      <w:proofErr w:type="spellStart"/>
      <w:r w:rsidR="008158B7" w:rsidRPr="002171FB">
        <w:rPr>
          <w:rFonts w:asciiTheme="minorHAnsi" w:eastAsia="Calibri" w:hAnsiTheme="minorHAnsi" w:cstheme="minorHAnsi"/>
          <w:sz w:val="24"/>
          <w:szCs w:val="24"/>
        </w:rPr>
        <w:t>ivermectin</w:t>
      </w:r>
      <w:proofErr w:type="spellEnd"/>
      <w:r w:rsidR="008158B7" w:rsidRPr="002171FB">
        <w:rPr>
          <w:rFonts w:asciiTheme="minorHAnsi" w:eastAsia="Calibri" w:hAnsiTheme="minorHAnsi" w:cstheme="minorHAnsi"/>
          <w:sz w:val="24"/>
          <w:szCs w:val="24"/>
        </w:rPr>
        <w:t xml:space="preserve"> as a potential prophylactic or curative treatment of COVID-19.</w:t>
      </w:r>
    </w:p>
    <w:p w14:paraId="39F61C26" w14:textId="1F6F8C37" w:rsidR="008158B7" w:rsidRPr="008158B7" w:rsidRDefault="008158B7" w:rsidP="008158B7">
      <w:pPr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Oral </w:t>
      </w:r>
      <w:proofErr w:type="spell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ivermectin</w:t>
      </w:r>
      <w:proofErr w:type="spellEnd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listed in the British National Formulary but it is not licensed and is infrequently prescribed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the UK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When it is prescribed the pharmacy that dispenses it has to obtain it from a specialist supplier. 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As a GP, you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may prescribe it off-licence (off-label), at NHS expense if 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you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believe it is appropriate for the patient.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Were you to prescribe </w:t>
      </w:r>
      <w:proofErr w:type="spell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ivermectin</w:t>
      </w:r>
      <w:proofErr w:type="spellEnd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one of your patients, please note the </w:t>
      </w:r>
      <w:proofErr w:type="gram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following:</w:t>
      </w:r>
      <w:proofErr w:type="gramEnd"/>
    </w:p>
    <w:p w14:paraId="4791E776" w14:textId="77777777" w:rsidR="008158B7" w:rsidRPr="008158B7" w:rsidRDefault="008158B7" w:rsidP="008158B7">
      <w:pPr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gram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proofErr w:type="gramEnd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would be wise to discuss it with local pharmacies first to ensure that they obtain a supply of </w:t>
      </w:r>
      <w:proofErr w:type="spell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ivermectin</w:t>
      </w:r>
      <w:proofErr w:type="spellEnd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patients do not end up going from one pharmacy to another.</w:t>
      </w:r>
    </w:p>
    <w:p w14:paraId="1EC9D72E" w14:textId="43697E32" w:rsidR="008158B7" w:rsidRPr="008158B7" w:rsidRDefault="008158B7" w:rsidP="008158B7">
      <w:pPr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It might be useful to look at the GMC guidance https://www.gmc-uk.org/ethical-guidance/ethical-guidance-for-doctors/prescribing-and-managing-medicines-and-devices/prescribing-unlicensed-medicines</w:t>
      </w:r>
    </w:p>
    <w:p w14:paraId="5D7D8B55" w14:textId="65F78588" w:rsidR="00640A3B" w:rsidRPr="008158B7" w:rsidRDefault="00640A3B" w:rsidP="00880409">
      <w:pPr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Yours sincerely</w:t>
      </w:r>
    </w:p>
    <w:p w14:paraId="34572CB9" w14:textId="585A36DD" w:rsidR="00E249B9" w:rsidRPr="008158B7" w:rsidRDefault="003D5E25" w:rsidP="00880409">
      <w:pPr>
        <w:spacing w:befor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[Your </w:t>
      </w:r>
      <w:proofErr w:type="gram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name ]</w:t>
      </w:r>
      <w:proofErr w:type="gramEnd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80409"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gram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please</w:t>
      </w:r>
      <w:proofErr w:type="gramEnd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add credentials especially if medically or scientifically qualified</w:t>
      </w:r>
      <w:r w:rsidR="00880409"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10926A3A" w14:textId="77777777" w:rsidR="008158B7" w:rsidRPr="008158B7" w:rsidRDefault="00985DD0" w:rsidP="00880409">
      <w:p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>Enc</w:t>
      </w:r>
      <w:proofErr w:type="spellEnd"/>
      <w:r w:rsidRPr="008158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68BBE8BD" w14:textId="77777777" w:rsidR="00472088" w:rsidRDefault="00472088" w:rsidP="00472088">
      <w:pPr>
        <w:spacing w:after="200" w:line="276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14:paraId="4FD06A96" w14:textId="28654482" w:rsidR="00472088" w:rsidRPr="00472088" w:rsidRDefault="00472088" w:rsidP="001E10FA">
      <w:pPr>
        <w:spacing w:after="20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  <w:r w:rsidRPr="001E10FA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[1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] British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Ivermectin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Recommendation Development (BIRD) panel (2021). </w:t>
      </w:r>
      <w:proofErr w:type="gram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Recommendation on the Use of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Ivermectin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for Covid-19 - Executive Summary.</w:t>
      </w:r>
      <w:proofErr w:type="gramEnd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</w:t>
      </w:r>
      <w:hyperlink r:id="rId15" w:history="1">
        <w:r w:rsidRPr="001E10FA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val="en-US"/>
          </w:rPr>
          <w:t>https://tinyurl.com/xcbhh6d8</w:t>
        </w:r>
      </w:hyperlink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 </w:t>
      </w:r>
    </w:p>
    <w:p w14:paraId="0995DC1B" w14:textId="3B960075" w:rsidR="00472088" w:rsidRPr="00472088" w:rsidRDefault="00472088" w:rsidP="001E10FA">
      <w:pPr>
        <w:spacing w:after="200"/>
        <w:jc w:val="left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E10FA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[2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] British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Ivermectin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Recommendation Development (BIRD) panel (2021). </w:t>
      </w:r>
      <w:proofErr w:type="gram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The BIRD Recommendation on the Use of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>Ivermectin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for Covid-19.</w:t>
      </w:r>
      <w:proofErr w:type="gramEnd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proofErr w:type="gram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>Full report.</w:t>
      </w:r>
      <w:proofErr w:type="gramEnd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 </w:t>
      </w:r>
      <w:hyperlink r:id="rId16" w:history="1">
        <w:r w:rsidRPr="001E10FA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val="en-US"/>
          </w:rPr>
          <w:t>https://tinyurl.com/u27ea3y</w:t>
        </w:r>
      </w:hyperlink>
    </w:p>
    <w:p w14:paraId="14E6738F" w14:textId="1751F0DD" w:rsidR="00472088" w:rsidRPr="00472088" w:rsidRDefault="00472088" w:rsidP="001E10FA">
      <w:pPr>
        <w:spacing w:after="20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  <w:r w:rsidRPr="001E10FA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[3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] 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Kory, P. </w:t>
      </w:r>
      <w:r w:rsidRPr="00472088">
        <w:rPr>
          <w:rFonts w:asciiTheme="minorHAnsi" w:eastAsiaTheme="minorHAnsi" w:hAnsiTheme="minorHAnsi" w:cstheme="minorBidi"/>
          <w:i/>
          <w:kern w:val="0"/>
          <w:sz w:val="22"/>
          <w:szCs w:val="22"/>
        </w:rPr>
        <w:t>et al.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(2021). </w:t>
      </w:r>
      <w:proofErr w:type="gram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Review of the Emerging Evidence Demonstrating the Efficacy of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>Ivermectin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in the Prophylaxis and Treatment of COVID-19.</w:t>
      </w:r>
      <w:proofErr w:type="gramEnd"/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 OSF preprint: DOI: </w:t>
      </w:r>
      <w:hyperlink r:id="rId17" w:history="1">
        <w:r w:rsidRPr="001E10FA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val="en-US"/>
          </w:rPr>
          <w:t>10.31219/osf.io/wx3zn</w:t>
        </w:r>
      </w:hyperlink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. </w:t>
      </w:r>
      <w:proofErr w:type="gram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Also from FLCCC at </w:t>
      </w:r>
      <w:hyperlink r:id="rId18" w:history="1">
        <w:r w:rsidRPr="001E10FA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val="en-US"/>
          </w:rPr>
          <w:t>https://covid19criticalcare.com/wp-content/uploads/2020/11/FLCCC-Ivermectin-in-the-prophylaxis-and-treatment-of-COVID-19.pdf</w:t>
        </w:r>
      </w:hyperlink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(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To appear in </w:t>
      </w:r>
      <w:r w:rsidRPr="00472088">
        <w:rPr>
          <w:rFonts w:asciiTheme="minorHAnsi" w:eastAsiaTheme="minorHAnsi" w:hAnsiTheme="minorHAnsi" w:cstheme="minorBidi"/>
          <w:i/>
          <w:kern w:val="0"/>
          <w:sz w:val="22"/>
          <w:szCs w:val="22"/>
        </w:rPr>
        <w:t>American Journal of Therapeutics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</w:rPr>
        <w:t>, May-June 2021).</w:t>
      </w:r>
      <w:proofErr w:type="gramEnd"/>
    </w:p>
    <w:p w14:paraId="58A4899A" w14:textId="262DB3F6" w:rsidR="00472088" w:rsidRPr="001E10FA" w:rsidRDefault="00472088" w:rsidP="001E10FA">
      <w:pPr>
        <w:spacing w:after="200"/>
        <w:jc w:val="left"/>
        <w:rPr>
          <w:rFonts w:asciiTheme="minorHAnsi" w:eastAsiaTheme="minorHAnsi" w:hAnsiTheme="minorHAnsi" w:cstheme="minorBidi"/>
          <w:color w:val="0000FF" w:themeColor="hyperlink"/>
          <w:kern w:val="0"/>
          <w:sz w:val="22"/>
          <w:szCs w:val="22"/>
          <w:u w:val="single"/>
          <w:lang w:val="en-US"/>
        </w:rPr>
      </w:pPr>
      <w:r w:rsidRPr="001E10FA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[4</w:t>
      </w:r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] Bryant, A., Lawrie, T.A.,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Dowswell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, T., Fordham, E.J., Mitchell, S., Hill, S.R. &amp;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Tham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, T.C. (2021). </w:t>
      </w:r>
      <w:proofErr w:type="spellStart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>Ivermectin</w:t>
      </w:r>
      <w:proofErr w:type="spellEnd"/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for prevention and treatment of COVID-19 infection: a systematic review and meta-analysis. OSF preprint, </w:t>
      </w:r>
      <w:hyperlink r:id="rId19" w:history="1">
        <w:r w:rsidRPr="001E10FA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val="en-US"/>
          </w:rPr>
          <w:t>https://osf.io/k37ft/</w:t>
        </w:r>
      </w:hyperlink>
      <w:r w:rsidRPr="00472088"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  <w:t xml:space="preserve"> DOI: </w:t>
      </w:r>
      <w:hyperlink r:id="rId20" w:history="1">
        <w:r w:rsidRPr="001E10FA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val="en-US"/>
          </w:rPr>
          <w:t>10.31219/osf.io/k37ft</w:t>
        </w:r>
      </w:hyperlink>
    </w:p>
    <w:p w14:paraId="57A918C5" w14:textId="4D5C04BE" w:rsidR="001E10FA" w:rsidRPr="001E10FA" w:rsidRDefault="00472088" w:rsidP="001E10FA">
      <w:pPr>
        <w:spacing w:before="180"/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</w:pPr>
      <w:r w:rsidRPr="001E10FA">
        <w:rPr>
          <w:rFonts w:asciiTheme="minorHAnsi" w:hAnsiTheme="minorHAnsi" w:cstheme="minorHAnsi"/>
          <w:sz w:val="22"/>
          <w:szCs w:val="22"/>
        </w:rPr>
        <w:t>[</w:t>
      </w:r>
      <w:r w:rsidRPr="001E10FA">
        <w:rPr>
          <w:rFonts w:asciiTheme="minorHAnsi" w:hAnsiTheme="minorHAnsi" w:cstheme="minorHAnsi"/>
          <w:sz w:val="22"/>
          <w:szCs w:val="22"/>
        </w:rPr>
        <w:t>5</w:t>
      </w:r>
      <w:r w:rsidRPr="001E10FA">
        <w:rPr>
          <w:rFonts w:asciiTheme="minorHAnsi" w:hAnsiTheme="minorHAnsi" w:cstheme="minorHAnsi"/>
          <w:sz w:val="22"/>
          <w:szCs w:val="22"/>
        </w:rPr>
        <w:t>]</w:t>
      </w:r>
      <w:r w:rsidR="001E10FA"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 xml:space="preserve"> </w:t>
      </w:r>
      <w:proofErr w:type="spellStart"/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>Guzzo</w:t>
      </w:r>
      <w:proofErr w:type="spellEnd"/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 xml:space="preserve">, C., </w:t>
      </w:r>
      <w:r w:rsidR="001E10FA" w:rsidRPr="001E10FA">
        <w:rPr>
          <w:rFonts w:asciiTheme="minorHAnsi" w:hAnsiTheme="minorHAnsi" w:cstheme="minorHAnsi"/>
          <w:i/>
          <w:color w:val="333333"/>
          <w:kern w:val="0"/>
          <w:sz w:val="22"/>
          <w:szCs w:val="22"/>
          <w:shd w:val="clear" w:color="auto" w:fill="FFFFFF"/>
        </w:rPr>
        <w:t>et al.</w:t>
      </w:r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 xml:space="preserve">  </w:t>
      </w:r>
      <w:proofErr w:type="gramStart"/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 xml:space="preserve">(2002). Safety, Tolerability, and Pharmacokinetics of Escalating High Doses of </w:t>
      </w:r>
      <w:proofErr w:type="spellStart"/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>Ivermectin</w:t>
      </w:r>
      <w:proofErr w:type="spellEnd"/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 xml:space="preserve"> in Healthy Adult Subjects.</w:t>
      </w:r>
      <w:proofErr w:type="gramEnd"/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 xml:space="preserve"> </w:t>
      </w:r>
      <w:r w:rsidR="001E10FA" w:rsidRPr="001E10FA">
        <w:rPr>
          <w:rFonts w:asciiTheme="minorHAnsi" w:hAnsiTheme="minorHAnsi" w:cstheme="minorHAnsi"/>
          <w:i/>
          <w:iCs/>
          <w:color w:val="333333"/>
          <w:kern w:val="0"/>
          <w:sz w:val="22"/>
          <w:szCs w:val="22"/>
        </w:rPr>
        <w:t>Journal of Clinical Pharmacology</w:t>
      </w:r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 xml:space="preserve">, </w:t>
      </w:r>
      <w:r w:rsidR="001E10FA" w:rsidRPr="001E10FA">
        <w:rPr>
          <w:rFonts w:asciiTheme="minorHAnsi" w:hAnsiTheme="minorHAnsi" w:cstheme="minorHAnsi"/>
          <w:b/>
          <w:color w:val="333333"/>
          <w:kern w:val="0"/>
          <w:sz w:val="22"/>
          <w:szCs w:val="22"/>
          <w:shd w:val="clear" w:color="auto" w:fill="FFFFFF"/>
        </w:rPr>
        <w:t>42</w:t>
      </w:r>
      <w:r w:rsidR="001E10FA" w:rsidRPr="001E10FA">
        <w:rPr>
          <w:rFonts w:asciiTheme="minorHAnsi" w:hAnsiTheme="minorHAnsi" w:cstheme="minorHAnsi"/>
          <w:color w:val="333333"/>
          <w:kern w:val="0"/>
          <w:sz w:val="22"/>
          <w:szCs w:val="22"/>
          <w:shd w:val="clear" w:color="auto" w:fill="FFFFFF"/>
        </w:rPr>
        <w:t>, 1122-1133.</w:t>
      </w:r>
    </w:p>
    <w:p w14:paraId="0DEC69CD" w14:textId="77777777" w:rsidR="001E10FA" w:rsidRDefault="001E10FA" w:rsidP="001E10FA">
      <w:pPr>
        <w:spacing w:after="200"/>
        <w:jc w:val="left"/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</w:pPr>
    </w:p>
    <w:p w14:paraId="1675CF5E" w14:textId="13DC3001" w:rsidR="00472088" w:rsidRPr="00472088" w:rsidRDefault="001E10FA" w:rsidP="001E10FA">
      <w:pPr>
        <w:spacing w:after="20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>[</w:t>
      </w:r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>6</w:t>
      </w:r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 xml:space="preserve">] Navarro, M. et al. (2020). Safety of high-dose </w:t>
      </w:r>
      <w:proofErr w:type="spellStart"/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>ivermectin</w:t>
      </w:r>
      <w:proofErr w:type="spellEnd"/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 xml:space="preserve">: a systematic review and meta-analysis. </w:t>
      </w:r>
      <w:r w:rsidRPr="001E10FA">
        <w:rPr>
          <w:rFonts w:asciiTheme="minorHAnsi" w:eastAsiaTheme="minorHAnsi" w:hAnsiTheme="minorHAnsi" w:cstheme="minorHAnsi"/>
          <w:i/>
          <w:kern w:val="0"/>
          <w:sz w:val="22"/>
          <w:szCs w:val="22"/>
          <w:lang w:val="en-US"/>
        </w:rPr>
        <w:t xml:space="preserve">Journal of Antimicrobial Chemotherapy, </w:t>
      </w:r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>DOI: 10.1093/</w:t>
      </w:r>
      <w:proofErr w:type="spellStart"/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>jac</w:t>
      </w:r>
      <w:proofErr w:type="spellEnd"/>
      <w:r w:rsidRPr="001E10FA">
        <w:rPr>
          <w:rFonts w:asciiTheme="minorHAnsi" w:eastAsiaTheme="minorHAnsi" w:hAnsiTheme="minorHAnsi" w:cstheme="minorHAnsi"/>
          <w:kern w:val="0"/>
          <w:sz w:val="22"/>
          <w:szCs w:val="22"/>
          <w:lang w:val="en-US"/>
        </w:rPr>
        <w:t>/dkz524</w:t>
      </w:r>
    </w:p>
    <w:p w14:paraId="6825AAF0" w14:textId="0B21754F" w:rsidR="00C60D53" w:rsidRPr="00472088" w:rsidRDefault="00C60D53" w:rsidP="002171FB">
      <w:pPr>
        <w:spacing w:before="120"/>
        <w:rPr>
          <w:rStyle w:val="Emphasis"/>
          <w:lang w:val="en-US"/>
        </w:rPr>
      </w:pPr>
      <w:bookmarkStart w:id="0" w:name="_GoBack"/>
      <w:bookmarkEnd w:id="0"/>
    </w:p>
    <w:sectPr w:rsidR="00C60D53" w:rsidRPr="00472088">
      <w:headerReference w:type="default" r:id="rId21"/>
      <w:footerReference w:type="default" r:id="rId22"/>
      <w:type w:val="continuous"/>
      <w:pgSz w:w="11909" w:h="16834" w:code="9"/>
      <w:pgMar w:top="1296" w:right="1440" w:bottom="1296" w:left="144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33EDC" w14:textId="77777777" w:rsidR="0065559A" w:rsidRDefault="0065559A">
      <w:r>
        <w:separator/>
      </w:r>
    </w:p>
  </w:endnote>
  <w:endnote w:type="continuationSeparator" w:id="0">
    <w:p w14:paraId="2B45C376" w14:textId="77777777" w:rsidR="0065559A" w:rsidRDefault="006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6358" w14:textId="77777777" w:rsidR="001572F1" w:rsidRDefault="001572F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093A" w14:textId="77777777" w:rsidR="0065559A" w:rsidRDefault="0065559A">
      <w:r>
        <w:separator/>
      </w:r>
    </w:p>
  </w:footnote>
  <w:footnote w:type="continuationSeparator" w:id="0">
    <w:p w14:paraId="3D3F6677" w14:textId="77777777" w:rsidR="0065559A" w:rsidRDefault="0065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6579" w14:textId="75700AB4" w:rsidR="001572F1" w:rsidRDefault="001572F1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1E10FA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54CC8">
      <w:rPr>
        <w:noProof/>
      </w:rPr>
      <w:t>April 1, 2021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B66"/>
    <w:multiLevelType w:val="hybridMultilevel"/>
    <w:tmpl w:val="AA1095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202"/>
    <w:multiLevelType w:val="hybridMultilevel"/>
    <w:tmpl w:val="DC2E4FF4"/>
    <w:lvl w:ilvl="0" w:tplc="0438565A">
      <w:start w:val="10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190"/>
    <w:multiLevelType w:val="hybridMultilevel"/>
    <w:tmpl w:val="02283562"/>
    <w:lvl w:ilvl="0" w:tplc="77462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B1B3163"/>
    <w:multiLevelType w:val="hybridMultilevel"/>
    <w:tmpl w:val="301E469A"/>
    <w:lvl w:ilvl="0" w:tplc="9D5ED0F8">
      <w:start w:val="9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41F09"/>
    <w:multiLevelType w:val="hybridMultilevel"/>
    <w:tmpl w:val="917A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44CD4"/>
    <w:multiLevelType w:val="hybridMultilevel"/>
    <w:tmpl w:val="4126C4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E46BFC"/>
    <w:multiLevelType w:val="hybridMultilevel"/>
    <w:tmpl w:val="E7E286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565FA4"/>
    <w:multiLevelType w:val="hybridMultilevel"/>
    <w:tmpl w:val="6FE2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9B1"/>
    <w:multiLevelType w:val="hybridMultilevel"/>
    <w:tmpl w:val="9F54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EF5"/>
    <w:multiLevelType w:val="hybridMultilevel"/>
    <w:tmpl w:val="9678E82C"/>
    <w:lvl w:ilvl="0" w:tplc="09321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7B051C5"/>
    <w:multiLevelType w:val="hybridMultilevel"/>
    <w:tmpl w:val="63C4B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6491"/>
    <w:multiLevelType w:val="hybridMultilevel"/>
    <w:tmpl w:val="CDE2DE0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A6F296D"/>
    <w:multiLevelType w:val="hybridMultilevel"/>
    <w:tmpl w:val="F20674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81623E"/>
    <w:multiLevelType w:val="hybridMultilevel"/>
    <w:tmpl w:val="719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C08BB"/>
    <w:multiLevelType w:val="hybridMultilevel"/>
    <w:tmpl w:val="071280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D702B"/>
    <w:multiLevelType w:val="hybridMultilevel"/>
    <w:tmpl w:val="44422C2A"/>
    <w:lvl w:ilvl="0" w:tplc="85081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2701DCF"/>
    <w:multiLevelType w:val="hybridMultilevel"/>
    <w:tmpl w:val="1B62FF1C"/>
    <w:lvl w:ilvl="0" w:tplc="E598A7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>
    <w:nsid w:val="387B77F7"/>
    <w:multiLevelType w:val="hybridMultilevel"/>
    <w:tmpl w:val="750A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78FC"/>
    <w:multiLevelType w:val="hybridMultilevel"/>
    <w:tmpl w:val="C54C8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4AAD"/>
    <w:multiLevelType w:val="hybridMultilevel"/>
    <w:tmpl w:val="B4D618B6"/>
    <w:lvl w:ilvl="0" w:tplc="6CB26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57315"/>
    <w:multiLevelType w:val="hybridMultilevel"/>
    <w:tmpl w:val="587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62B33"/>
    <w:multiLevelType w:val="hybridMultilevel"/>
    <w:tmpl w:val="24A65AF4"/>
    <w:lvl w:ilvl="0" w:tplc="9DE037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6C09FA"/>
    <w:multiLevelType w:val="hybridMultilevel"/>
    <w:tmpl w:val="042A3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38C3"/>
    <w:multiLevelType w:val="hybridMultilevel"/>
    <w:tmpl w:val="BEA4304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B3515D"/>
    <w:multiLevelType w:val="hybridMultilevel"/>
    <w:tmpl w:val="422AB600"/>
    <w:lvl w:ilvl="0" w:tplc="6D38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D03AD2"/>
    <w:multiLevelType w:val="hybridMultilevel"/>
    <w:tmpl w:val="22DEFC58"/>
    <w:lvl w:ilvl="0" w:tplc="8A7C4CA8">
      <w:start w:val="1"/>
      <w:numFmt w:val="lowerLetter"/>
      <w:lvlText w:val="(%1)"/>
      <w:lvlJc w:val="left"/>
      <w:pPr>
        <w:ind w:left="7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7F51E75"/>
    <w:multiLevelType w:val="hybridMultilevel"/>
    <w:tmpl w:val="8488DE88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A44C0"/>
    <w:multiLevelType w:val="hybridMultilevel"/>
    <w:tmpl w:val="A02AF8D0"/>
    <w:lvl w:ilvl="0" w:tplc="1B9A44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720F3"/>
    <w:multiLevelType w:val="hybridMultilevel"/>
    <w:tmpl w:val="8EE2FED8"/>
    <w:lvl w:ilvl="0" w:tplc="367A4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283053"/>
    <w:multiLevelType w:val="hybridMultilevel"/>
    <w:tmpl w:val="459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8346A"/>
    <w:multiLevelType w:val="hybridMultilevel"/>
    <w:tmpl w:val="72185FF2"/>
    <w:lvl w:ilvl="0" w:tplc="6568DE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B43006"/>
    <w:multiLevelType w:val="multilevel"/>
    <w:tmpl w:val="02B2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D7B4D"/>
    <w:multiLevelType w:val="hybridMultilevel"/>
    <w:tmpl w:val="3490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0477D"/>
    <w:multiLevelType w:val="hybridMultilevel"/>
    <w:tmpl w:val="ED00D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87EC7"/>
    <w:multiLevelType w:val="hybridMultilevel"/>
    <w:tmpl w:val="2258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E1BC4"/>
    <w:multiLevelType w:val="hybridMultilevel"/>
    <w:tmpl w:val="C1660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CC3485"/>
    <w:multiLevelType w:val="hybridMultilevel"/>
    <w:tmpl w:val="0FFC8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75EEB"/>
    <w:multiLevelType w:val="hybridMultilevel"/>
    <w:tmpl w:val="A7642B62"/>
    <w:lvl w:ilvl="0" w:tplc="67BC06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45619"/>
    <w:multiLevelType w:val="hybridMultilevel"/>
    <w:tmpl w:val="3D9861EC"/>
    <w:lvl w:ilvl="0" w:tplc="7F80E3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6E0044C8"/>
    <w:multiLevelType w:val="hybridMultilevel"/>
    <w:tmpl w:val="CDF24D32"/>
    <w:lvl w:ilvl="0" w:tplc="731ED2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E473F1"/>
    <w:multiLevelType w:val="hybridMultilevel"/>
    <w:tmpl w:val="8480BA58"/>
    <w:lvl w:ilvl="0" w:tplc="37F2CB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9388F"/>
    <w:multiLevelType w:val="hybridMultilevel"/>
    <w:tmpl w:val="0F1CED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7C35482"/>
    <w:multiLevelType w:val="hybridMultilevel"/>
    <w:tmpl w:val="70D4CDF0"/>
    <w:lvl w:ilvl="0" w:tplc="F3A6CBB4">
      <w:start w:val="1"/>
      <w:numFmt w:val="lowerLetter"/>
      <w:lvlText w:val="%1."/>
      <w:lvlJc w:val="left"/>
      <w:pPr>
        <w:ind w:left="-1422" w:hanging="360"/>
      </w:pPr>
      <w:rPr>
        <w:rFonts w:asciiTheme="minorHAnsi" w:eastAsia="Calibr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702" w:hanging="360"/>
      </w:pPr>
    </w:lvl>
    <w:lvl w:ilvl="2" w:tplc="0809001B" w:tentative="1">
      <w:start w:val="1"/>
      <w:numFmt w:val="lowerRoman"/>
      <w:lvlText w:val="%3."/>
      <w:lvlJc w:val="right"/>
      <w:pPr>
        <w:ind w:left="18" w:hanging="180"/>
      </w:pPr>
    </w:lvl>
    <w:lvl w:ilvl="3" w:tplc="0809000F" w:tentative="1">
      <w:start w:val="1"/>
      <w:numFmt w:val="decimal"/>
      <w:lvlText w:val="%4."/>
      <w:lvlJc w:val="left"/>
      <w:pPr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45">
    <w:nsid w:val="786053B9"/>
    <w:multiLevelType w:val="hybridMultilevel"/>
    <w:tmpl w:val="48D8DA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433F71"/>
    <w:multiLevelType w:val="hybridMultilevel"/>
    <w:tmpl w:val="2BD626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ADD3624"/>
    <w:multiLevelType w:val="hybridMultilevel"/>
    <w:tmpl w:val="3056E0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5117F"/>
    <w:multiLevelType w:val="hybridMultilevel"/>
    <w:tmpl w:val="CCE4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3"/>
  </w:num>
  <w:num w:numId="4">
    <w:abstractNumId w:val="37"/>
  </w:num>
  <w:num w:numId="5">
    <w:abstractNumId w:val="48"/>
  </w:num>
  <w:num w:numId="6">
    <w:abstractNumId w:val="38"/>
  </w:num>
  <w:num w:numId="7">
    <w:abstractNumId w:val="45"/>
  </w:num>
  <w:num w:numId="8">
    <w:abstractNumId w:val="12"/>
  </w:num>
  <w:num w:numId="9">
    <w:abstractNumId w:val="16"/>
  </w:num>
  <w:num w:numId="10">
    <w:abstractNumId w:val="19"/>
  </w:num>
  <w:num w:numId="11">
    <w:abstractNumId w:val="47"/>
  </w:num>
  <w:num w:numId="12">
    <w:abstractNumId w:val="29"/>
  </w:num>
  <w:num w:numId="13">
    <w:abstractNumId w:val="14"/>
  </w:num>
  <w:num w:numId="14">
    <w:abstractNumId w:val="39"/>
  </w:num>
  <w:num w:numId="15">
    <w:abstractNumId w:val="41"/>
  </w:num>
  <w:num w:numId="16">
    <w:abstractNumId w:val="4"/>
  </w:num>
  <w:num w:numId="17">
    <w:abstractNumId w:val="28"/>
  </w:num>
  <w:num w:numId="18">
    <w:abstractNumId w:val="1"/>
  </w:num>
  <w:num w:numId="19">
    <w:abstractNumId w:val="26"/>
  </w:num>
  <w:num w:numId="20">
    <w:abstractNumId w:val="44"/>
  </w:num>
  <w:num w:numId="21">
    <w:abstractNumId w:val="2"/>
  </w:num>
  <w:num w:numId="22">
    <w:abstractNumId w:val="13"/>
  </w:num>
  <w:num w:numId="23">
    <w:abstractNumId w:val="7"/>
  </w:num>
  <w:num w:numId="24">
    <w:abstractNumId w:val="46"/>
  </w:num>
  <w:num w:numId="25">
    <w:abstractNumId w:val="6"/>
  </w:num>
  <w:num w:numId="26">
    <w:abstractNumId w:val="9"/>
  </w:num>
  <w:num w:numId="27">
    <w:abstractNumId w:val="24"/>
  </w:num>
  <w:num w:numId="28">
    <w:abstractNumId w:val="20"/>
  </w:num>
  <w:num w:numId="29">
    <w:abstractNumId w:val="0"/>
  </w:num>
  <w:num w:numId="30">
    <w:abstractNumId w:val="30"/>
  </w:num>
  <w:num w:numId="31">
    <w:abstractNumId w:val="32"/>
  </w:num>
  <w:num w:numId="32">
    <w:abstractNumId w:val="25"/>
  </w:num>
  <w:num w:numId="33">
    <w:abstractNumId w:val="23"/>
  </w:num>
  <w:num w:numId="34">
    <w:abstractNumId w:val="42"/>
  </w:num>
  <w:num w:numId="35">
    <w:abstractNumId w:val="36"/>
  </w:num>
  <w:num w:numId="36">
    <w:abstractNumId w:val="35"/>
  </w:num>
  <w:num w:numId="37">
    <w:abstractNumId w:val="8"/>
  </w:num>
  <w:num w:numId="38">
    <w:abstractNumId w:val="5"/>
  </w:num>
  <w:num w:numId="39">
    <w:abstractNumId w:val="22"/>
  </w:num>
  <w:num w:numId="40">
    <w:abstractNumId w:val="31"/>
  </w:num>
  <w:num w:numId="41">
    <w:abstractNumId w:val="34"/>
  </w:num>
  <w:num w:numId="42">
    <w:abstractNumId w:val="11"/>
  </w:num>
  <w:num w:numId="43">
    <w:abstractNumId w:val="15"/>
  </w:num>
  <w:num w:numId="44">
    <w:abstractNumId w:val="27"/>
  </w:num>
  <w:num w:numId="45">
    <w:abstractNumId w:val="21"/>
  </w:num>
  <w:num w:numId="46">
    <w:abstractNumId w:val="40"/>
  </w:num>
  <w:num w:numId="47">
    <w:abstractNumId w:val="10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en-US" w:vendorID="8" w:dllVersion="513" w:checkStyle="1"/>
  <w:proofState w:spelling="clean" w:grammar="clean"/>
  <w:attachedTemplate r:id="rId1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C6"/>
    <w:rsid w:val="00000919"/>
    <w:rsid w:val="000037BB"/>
    <w:rsid w:val="00004541"/>
    <w:rsid w:val="000059E5"/>
    <w:rsid w:val="00007114"/>
    <w:rsid w:val="00015492"/>
    <w:rsid w:val="00015B06"/>
    <w:rsid w:val="00022C2F"/>
    <w:rsid w:val="0002359A"/>
    <w:rsid w:val="00027F6F"/>
    <w:rsid w:val="00031B73"/>
    <w:rsid w:val="0003278C"/>
    <w:rsid w:val="00033B74"/>
    <w:rsid w:val="00035138"/>
    <w:rsid w:val="0003661F"/>
    <w:rsid w:val="0004247D"/>
    <w:rsid w:val="0004262F"/>
    <w:rsid w:val="000461F1"/>
    <w:rsid w:val="00050BE4"/>
    <w:rsid w:val="00057786"/>
    <w:rsid w:val="00060D5D"/>
    <w:rsid w:val="0006215E"/>
    <w:rsid w:val="00063031"/>
    <w:rsid w:val="00072983"/>
    <w:rsid w:val="00073560"/>
    <w:rsid w:val="0008080D"/>
    <w:rsid w:val="00081F13"/>
    <w:rsid w:val="00084B4D"/>
    <w:rsid w:val="00085BCB"/>
    <w:rsid w:val="0008732E"/>
    <w:rsid w:val="00093C52"/>
    <w:rsid w:val="00094ACD"/>
    <w:rsid w:val="00096A29"/>
    <w:rsid w:val="000A621C"/>
    <w:rsid w:val="000B1C69"/>
    <w:rsid w:val="000B23E4"/>
    <w:rsid w:val="000B7809"/>
    <w:rsid w:val="000C1F65"/>
    <w:rsid w:val="000C6D91"/>
    <w:rsid w:val="000D0B0C"/>
    <w:rsid w:val="000D131F"/>
    <w:rsid w:val="000D43DA"/>
    <w:rsid w:val="000D6E65"/>
    <w:rsid w:val="000E0AEE"/>
    <w:rsid w:val="000E156B"/>
    <w:rsid w:val="000E264F"/>
    <w:rsid w:val="000E44EB"/>
    <w:rsid w:val="000F00DA"/>
    <w:rsid w:val="00101D45"/>
    <w:rsid w:val="001046FA"/>
    <w:rsid w:val="00105DD7"/>
    <w:rsid w:val="00106ECD"/>
    <w:rsid w:val="00115421"/>
    <w:rsid w:val="00116A33"/>
    <w:rsid w:val="001171FA"/>
    <w:rsid w:val="00117B8B"/>
    <w:rsid w:val="001225D2"/>
    <w:rsid w:val="001364A0"/>
    <w:rsid w:val="00144A7D"/>
    <w:rsid w:val="00151F92"/>
    <w:rsid w:val="001531E2"/>
    <w:rsid w:val="001565D2"/>
    <w:rsid w:val="001572F1"/>
    <w:rsid w:val="00167537"/>
    <w:rsid w:val="0017321D"/>
    <w:rsid w:val="00176EE7"/>
    <w:rsid w:val="001828BE"/>
    <w:rsid w:val="00182EDE"/>
    <w:rsid w:val="00184746"/>
    <w:rsid w:val="001913B8"/>
    <w:rsid w:val="00195D26"/>
    <w:rsid w:val="001A40BC"/>
    <w:rsid w:val="001B7CFB"/>
    <w:rsid w:val="001C3D6D"/>
    <w:rsid w:val="001C4629"/>
    <w:rsid w:val="001C5999"/>
    <w:rsid w:val="001C5F2F"/>
    <w:rsid w:val="001D3080"/>
    <w:rsid w:val="001D38BB"/>
    <w:rsid w:val="001D6589"/>
    <w:rsid w:val="001E10FA"/>
    <w:rsid w:val="001E2AEC"/>
    <w:rsid w:val="001E3A0A"/>
    <w:rsid w:val="001E4098"/>
    <w:rsid w:val="001E7FB2"/>
    <w:rsid w:val="001F0338"/>
    <w:rsid w:val="001F2585"/>
    <w:rsid w:val="001F7E6F"/>
    <w:rsid w:val="00204406"/>
    <w:rsid w:val="0020669D"/>
    <w:rsid w:val="002155D8"/>
    <w:rsid w:val="002171FB"/>
    <w:rsid w:val="00217567"/>
    <w:rsid w:val="00221B2F"/>
    <w:rsid w:val="00222997"/>
    <w:rsid w:val="0022746C"/>
    <w:rsid w:val="00227D78"/>
    <w:rsid w:val="00227DC7"/>
    <w:rsid w:val="00232D2E"/>
    <w:rsid w:val="0024075E"/>
    <w:rsid w:val="0024582B"/>
    <w:rsid w:val="00250190"/>
    <w:rsid w:val="0026410B"/>
    <w:rsid w:val="00270C1A"/>
    <w:rsid w:val="0027115A"/>
    <w:rsid w:val="0027195A"/>
    <w:rsid w:val="00271BF1"/>
    <w:rsid w:val="00275FC4"/>
    <w:rsid w:val="00280D54"/>
    <w:rsid w:val="00285D0B"/>
    <w:rsid w:val="00285E52"/>
    <w:rsid w:val="00290354"/>
    <w:rsid w:val="0029367E"/>
    <w:rsid w:val="00294544"/>
    <w:rsid w:val="002A2F2A"/>
    <w:rsid w:val="002A36AD"/>
    <w:rsid w:val="002B579A"/>
    <w:rsid w:val="002C0ABB"/>
    <w:rsid w:val="002D10A6"/>
    <w:rsid w:val="002D12C6"/>
    <w:rsid w:val="002D12D9"/>
    <w:rsid w:val="002D4D50"/>
    <w:rsid w:val="002D70B1"/>
    <w:rsid w:val="002D7663"/>
    <w:rsid w:val="002E3915"/>
    <w:rsid w:val="002E57AF"/>
    <w:rsid w:val="002F0048"/>
    <w:rsid w:val="002F55D9"/>
    <w:rsid w:val="002F6D7F"/>
    <w:rsid w:val="002F730F"/>
    <w:rsid w:val="00301809"/>
    <w:rsid w:val="00301F10"/>
    <w:rsid w:val="003029D1"/>
    <w:rsid w:val="0030466C"/>
    <w:rsid w:val="00320BAB"/>
    <w:rsid w:val="003227A2"/>
    <w:rsid w:val="0032429B"/>
    <w:rsid w:val="003255F8"/>
    <w:rsid w:val="00333223"/>
    <w:rsid w:val="00336423"/>
    <w:rsid w:val="00357CBA"/>
    <w:rsid w:val="0036666A"/>
    <w:rsid w:val="00375EC2"/>
    <w:rsid w:val="00376BE8"/>
    <w:rsid w:val="003831F5"/>
    <w:rsid w:val="00386E14"/>
    <w:rsid w:val="00392ABA"/>
    <w:rsid w:val="00396155"/>
    <w:rsid w:val="003A2761"/>
    <w:rsid w:val="003B4385"/>
    <w:rsid w:val="003C796F"/>
    <w:rsid w:val="003C7E3F"/>
    <w:rsid w:val="003D0842"/>
    <w:rsid w:val="003D095F"/>
    <w:rsid w:val="003D0C72"/>
    <w:rsid w:val="003D1633"/>
    <w:rsid w:val="003D24FD"/>
    <w:rsid w:val="003D32F6"/>
    <w:rsid w:val="003D3639"/>
    <w:rsid w:val="003D5B9B"/>
    <w:rsid w:val="003D5D3E"/>
    <w:rsid w:val="003D5E25"/>
    <w:rsid w:val="003E02F9"/>
    <w:rsid w:val="003E7CC3"/>
    <w:rsid w:val="003F5F55"/>
    <w:rsid w:val="003F7972"/>
    <w:rsid w:val="00402449"/>
    <w:rsid w:val="004037C9"/>
    <w:rsid w:val="0040610F"/>
    <w:rsid w:val="00407408"/>
    <w:rsid w:val="00410CB6"/>
    <w:rsid w:val="00411115"/>
    <w:rsid w:val="00416CAC"/>
    <w:rsid w:val="004256A9"/>
    <w:rsid w:val="00425D63"/>
    <w:rsid w:val="00427264"/>
    <w:rsid w:val="004278CF"/>
    <w:rsid w:val="00435520"/>
    <w:rsid w:val="004402CB"/>
    <w:rsid w:val="00440E01"/>
    <w:rsid w:val="004420FE"/>
    <w:rsid w:val="00443F6E"/>
    <w:rsid w:val="00446107"/>
    <w:rsid w:val="00446F85"/>
    <w:rsid w:val="0044785F"/>
    <w:rsid w:val="00454BEE"/>
    <w:rsid w:val="00456381"/>
    <w:rsid w:val="004564E8"/>
    <w:rsid w:val="00457707"/>
    <w:rsid w:val="0046489A"/>
    <w:rsid w:val="0046520D"/>
    <w:rsid w:val="00472088"/>
    <w:rsid w:val="004720E2"/>
    <w:rsid w:val="004756BC"/>
    <w:rsid w:val="004773D5"/>
    <w:rsid w:val="00477F51"/>
    <w:rsid w:val="00486CA0"/>
    <w:rsid w:val="00490E3B"/>
    <w:rsid w:val="00490F9C"/>
    <w:rsid w:val="00496C6D"/>
    <w:rsid w:val="004A5227"/>
    <w:rsid w:val="004A6B9D"/>
    <w:rsid w:val="004B63F8"/>
    <w:rsid w:val="004B78C9"/>
    <w:rsid w:val="004C6343"/>
    <w:rsid w:val="004D1A3C"/>
    <w:rsid w:val="004D58ED"/>
    <w:rsid w:val="004E1456"/>
    <w:rsid w:val="004E7EF7"/>
    <w:rsid w:val="004F2C37"/>
    <w:rsid w:val="00500653"/>
    <w:rsid w:val="00503CAB"/>
    <w:rsid w:val="00507B9F"/>
    <w:rsid w:val="005133CB"/>
    <w:rsid w:val="005208F2"/>
    <w:rsid w:val="00521E6F"/>
    <w:rsid w:val="0052224C"/>
    <w:rsid w:val="00527AC9"/>
    <w:rsid w:val="005323E9"/>
    <w:rsid w:val="005330C9"/>
    <w:rsid w:val="00541A74"/>
    <w:rsid w:val="0054328E"/>
    <w:rsid w:val="00545A5E"/>
    <w:rsid w:val="00557FBE"/>
    <w:rsid w:val="00561CE6"/>
    <w:rsid w:val="00565F1F"/>
    <w:rsid w:val="00575CF3"/>
    <w:rsid w:val="005760A6"/>
    <w:rsid w:val="005769E2"/>
    <w:rsid w:val="00576F1A"/>
    <w:rsid w:val="00577754"/>
    <w:rsid w:val="0058505F"/>
    <w:rsid w:val="005854B8"/>
    <w:rsid w:val="00596712"/>
    <w:rsid w:val="00597CFC"/>
    <w:rsid w:val="005A0544"/>
    <w:rsid w:val="005A055C"/>
    <w:rsid w:val="005A2FD7"/>
    <w:rsid w:val="005A70C2"/>
    <w:rsid w:val="005C0764"/>
    <w:rsid w:val="005C0F72"/>
    <w:rsid w:val="005C13D3"/>
    <w:rsid w:val="005D3156"/>
    <w:rsid w:val="005D5D37"/>
    <w:rsid w:val="005E054A"/>
    <w:rsid w:val="005F0481"/>
    <w:rsid w:val="005F34A7"/>
    <w:rsid w:val="005F3EDD"/>
    <w:rsid w:val="005F48F8"/>
    <w:rsid w:val="005F5112"/>
    <w:rsid w:val="00602EB7"/>
    <w:rsid w:val="006106F1"/>
    <w:rsid w:val="00615F36"/>
    <w:rsid w:val="00616680"/>
    <w:rsid w:val="0061778E"/>
    <w:rsid w:val="00623B4C"/>
    <w:rsid w:val="0063008F"/>
    <w:rsid w:val="00632D6D"/>
    <w:rsid w:val="00633259"/>
    <w:rsid w:val="00640A3B"/>
    <w:rsid w:val="006446EC"/>
    <w:rsid w:val="00647469"/>
    <w:rsid w:val="006512C8"/>
    <w:rsid w:val="00652F6C"/>
    <w:rsid w:val="00653E22"/>
    <w:rsid w:val="0065559A"/>
    <w:rsid w:val="006606C5"/>
    <w:rsid w:val="00664EF2"/>
    <w:rsid w:val="00671C83"/>
    <w:rsid w:val="00684A82"/>
    <w:rsid w:val="006865A5"/>
    <w:rsid w:val="00687A25"/>
    <w:rsid w:val="00693E77"/>
    <w:rsid w:val="00695819"/>
    <w:rsid w:val="006A11FD"/>
    <w:rsid w:val="006A6053"/>
    <w:rsid w:val="006A651E"/>
    <w:rsid w:val="006C340F"/>
    <w:rsid w:val="006C7437"/>
    <w:rsid w:val="006D2817"/>
    <w:rsid w:val="006D2B81"/>
    <w:rsid w:val="006D44B5"/>
    <w:rsid w:val="006E199C"/>
    <w:rsid w:val="006E55C7"/>
    <w:rsid w:val="006E5FE3"/>
    <w:rsid w:val="006F3DC3"/>
    <w:rsid w:val="006F604B"/>
    <w:rsid w:val="006F637A"/>
    <w:rsid w:val="007027D4"/>
    <w:rsid w:val="0070352B"/>
    <w:rsid w:val="00706528"/>
    <w:rsid w:val="0070697D"/>
    <w:rsid w:val="007136BB"/>
    <w:rsid w:val="00716A68"/>
    <w:rsid w:val="00716F32"/>
    <w:rsid w:val="00720581"/>
    <w:rsid w:val="00723C1B"/>
    <w:rsid w:val="00731044"/>
    <w:rsid w:val="00741844"/>
    <w:rsid w:val="00743203"/>
    <w:rsid w:val="007524C8"/>
    <w:rsid w:val="00762B96"/>
    <w:rsid w:val="0076798B"/>
    <w:rsid w:val="00767A36"/>
    <w:rsid w:val="007702BF"/>
    <w:rsid w:val="007715D3"/>
    <w:rsid w:val="00771DB5"/>
    <w:rsid w:val="00772FEB"/>
    <w:rsid w:val="00776918"/>
    <w:rsid w:val="00780655"/>
    <w:rsid w:val="00782F2D"/>
    <w:rsid w:val="0078596D"/>
    <w:rsid w:val="0079201F"/>
    <w:rsid w:val="007927B4"/>
    <w:rsid w:val="00795982"/>
    <w:rsid w:val="00795D68"/>
    <w:rsid w:val="007A67C7"/>
    <w:rsid w:val="007B0371"/>
    <w:rsid w:val="007B29C7"/>
    <w:rsid w:val="007B524B"/>
    <w:rsid w:val="007B628E"/>
    <w:rsid w:val="007D178B"/>
    <w:rsid w:val="007D1D62"/>
    <w:rsid w:val="007D6B1D"/>
    <w:rsid w:val="007E1E95"/>
    <w:rsid w:val="007E4A91"/>
    <w:rsid w:val="007E4D4D"/>
    <w:rsid w:val="007F1D5B"/>
    <w:rsid w:val="008011F0"/>
    <w:rsid w:val="0080350C"/>
    <w:rsid w:val="00803744"/>
    <w:rsid w:val="00803D99"/>
    <w:rsid w:val="00804F28"/>
    <w:rsid w:val="00806A70"/>
    <w:rsid w:val="00811CBF"/>
    <w:rsid w:val="008158B7"/>
    <w:rsid w:val="00831CE4"/>
    <w:rsid w:val="00843F9A"/>
    <w:rsid w:val="00851941"/>
    <w:rsid w:val="008522B5"/>
    <w:rsid w:val="00852971"/>
    <w:rsid w:val="00856DF9"/>
    <w:rsid w:val="00856F97"/>
    <w:rsid w:val="00864EBE"/>
    <w:rsid w:val="008749F0"/>
    <w:rsid w:val="00876626"/>
    <w:rsid w:val="00880409"/>
    <w:rsid w:val="008815AD"/>
    <w:rsid w:val="00886332"/>
    <w:rsid w:val="0088751B"/>
    <w:rsid w:val="00892C81"/>
    <w:rsid w:val="008A1ED3"/>
    <w:rsid w:val="008A6A64"/>
    <w:rsid w:val="008A78CB"/>
    <w:rsid w:val="008B039F"/>
    <w:rsid w:val="008B3F28"/>
    <w:rsid w:val="008B6BA2"/>
    <w:rsid w:val="008C1356"/>
    <w:rsid w:val="008C7C8E"/>
    <w:rsid w:val="008D7D70"/>
    <w:rsid w:val="008E5C66"/>
    <w:rsid w:val="008E5D8A"/>
    <w:rsid w:val="008E7A9F"/>
    <w:rsid w:val="008F48AD"/>
    <w:rsid w:val="008F498E"/>
    <w:rsid w:val="008F6DC1"/>
    <w:rsid w:val="00900C0F"/>
    <w:rsid w:val="00901113"/>
    <w:rsid w:val="00902385"/>
    <w:rsid w:val="00902F08"/>
    <w:rsid w:val="009032BE"/>
    <w:rsid w:val="00904507"/>
    <w:rsid w:val="009054D4"/>
    <w:rsid w:val="00907080"/>
    <w:rsid w:val="00911139"/>
    <w:rsid w:val="00914237"/>
    <w:rsid w:val="00914ACC"/>
    <w:rsid w:val="009160D9"/>
    <w:rsid w:val="00917D11"/>
    <w:rsid w:val="00920ADE"/>
    <w:rsid w:val="009213CB"/>
    <w:rsid w:val="009318DC"/>
    <w:rsid w:val="0093313E"/>
    <w:rsid w:val="0093444B"/>
    <w:rsid w:val="00940E39"/>
    <w:rsid w:val="009423F4"/>
    <w:rsid w:val="0094290C"/>
    <w:rsid w:val="009451DE"/>
    <w:rsid w:val="00945602"/>
    <w:rsid w:val="009541D5"/>
    <w:rsid w:val="00965162"/>
    <w:rsid w:val="00965955"/>
    <w:rsid w:val="00967C14"/>
    <w:rsid w:val="00967D63"/>
    <w:rsid w:val="00973502"/>
    <w:rsid w:val="009749F9"/>
    <w:rsid w:val="00974CA2"/>
    <w:rsid w:val="00985DD0"/>
    <w:rsid w:val="009901C8"/>
    <w:rsid w:val="009943B7"/>
    <w:rsid w:val="00994E58"/>
    <w:rsid w:val="009A0AD4"/>
    <w:rsid w:val="009A6F6A"/>
    <w:rsid w:val="009B07C6"/>
    <w:rsid w:val="009B0DD2"/>
    <w:rsid w:val="009B1EED"/>
    <w:rsid w:val="009B2B06"/>
    <w:rsid w:val="009B454D"/>
    <w:rsid w:val="009B6A95"/>
    <w:rsid w:val="009C3CD2"/>
    <w:rsid w:val="009C5D38"/>
    <w:rsid w:val="009C7FB8"/>
    <w:rsid w:val="009D26FA"/>
    <w:rsid w:val="009E0967"/>
    <w:rsid w:val="009E0A9B"/>
    <w:rsid w:val="009E203E"/>
    <w:rsid w:val="009E36B3"/>
    <w:rsid w:val="009E3BC3"/>
    <w:rsid w:val="009E5781"/>
    <w:rsid w:val="009E6638"/>
    <w:rsid w:val="009E7E8E"/>
    <w:rsid w:val="009F1DD9"/>
    <w:rsid w:val="009F37B5"/>
    <w:rsid w:val="009F79D7"/>
    <w:rsid w:val="00A02917"/>
    <w:rsid w:val="00A10678"/>
    <w:rsid w:val="00A10768"/>
    <w:rsid w:val="00A17FA8"/>
    <w:rsid w:val="00A211E2"/>
    <w:rsid w:val="00A24555"/>
    <w:rsid w:val="00A26027"/>
    <w:rsid w:val="00A31825"/>
    <w:rsid w:val="00A374C8"/>
    <w:rsid w:val="00A3763B"/>
    <w:rsid w:val="00A442E9"/>
    <w:rsid w:val="00A50C44"/>
    <w:rsid w:val="00A51DB3"/>
    <w:rsid w:val="00A57A33"/>
    <w:rsid w:val="00A62C5A"/>
    <w:rsid w:val="00A64D75"/>
    <w:rsid w:val="00A652F9"/>
    <w:rsid w:val="00A66997"/>
    <w:rsid w:val="00A82244"/>
    <w:rsid w:val="00A82454"/>
    <w:rsid w:val="00A8402E"/>
    <w:rsid w:val="00A86FF2"/>
    <w:rsid w:val="00A94D58"/>
    <w:rsid w:val="00A9625E"/>
    <w:rsid w:val="00A976B6"/>
    <w:rsid w:val="00AA634D"/>
    <w:rsid w:val="00AB53C1"/>
    <w:rsid w:val="00AB754B"/>
    <w:rsid w:val="00AC18AB"/>
    <w:rsid w:val="00AC349F"/>
    <w:rsid w:val="00AC3D14"/>
    <w:rsid w:val="00AD0065"/>
    <w:rsid w:val="00AD2A36"/>
    <w:rsid w:val="00AE1B66"/>
    <w:rsid w:val="00AF48AB"/>
    <w:rsid w:val="00AF6928"/>
    <w:rsid w:val="00AF6998"/>
    <w:rsid w:val="00AF6E15"/>
    <w:rsid w:val="00B03D05"/>
    <w:rsid w:val="00B104ED"/>
    <w:rsid w:val="00B1302D"/>
    <w:rsid w:val="00B24983"/>
    <w:rsid w:val="00B302BC"/>
    <w:rsid w:val="00B354CC"/>
    <w:rsid w:val="00B355AE"/>
    <w:rsid w:val="00B3618B"/>
    <w:rsid w:val="00B407F6"/>
    <w:rsid w:val="00B41624"/>
    <w:rsid w:val="00B41952"/>
    <w:rsid w:val="00B438D7"/>
    <w:rsid w:val="00B56B63"/>
    <w:rsid w:val="00B62C7D"/>
    <w:rsid w:val="00B63F57"/>
    <w:rsid w:val="00B8094F"/>
    <w:rsid w:val="00B8322D"/>
    <w:rsid w:val="00B86416"/>
    <w:rsid w:val="00B872F9"/>
    <w:rsid w:val="00B96049"/>
    <w:rsid w:val="00B96129"/>
    <w:rsid w:val="00BA22FF"/>
    <w:rsid w:val="00BA4759"/>
    <w:rsid w:val="00BA58B8"/>
    <w:rsid w:val="00BA7C4D"/>
    <w:rsid w:val="00BB112B"/>
    <w:rsid w:val="00BB5B53"/>
    <w:rsid w:val="00BB7541"/>
    <w:rsid w:val="00BC5860"/>
    <w:rsid w:val="00BD0917"/>
    <w:rsid w:val="00BD269B"/>
    <w:rsid w:val="00BD2AFC"/>
    <w:rsid w:val="00BD6938"/>
    <w:rsid w:val="00BD7EF1"/>
    <w:rsid w:val="00BE2F4A"/>
    <w:rsid w:val="00BF2E81"/>
    <w:rsid w:val="00C0611F"/>
    <w:rsid w:val="00C135B6"/>
    <w:rsid w:val="00C14352"/>
    <w:rsid w:val="00C1509D"/>
    <w:rsid w:val="00C16CC3"/>
    <w:rsid w:val="00C22F11"/>
    <w:rsid w:val="00C23FE3"/>
    <w:rsid w:val="00C25CA9"/>
    <w:rsid w:val="00C266C8"/>
    <w:rsid w:val="00C334F5"/>
    <w:rsid w:val="00C338BB"/>
    <w:rsid w:val="00C43A7B"/>
    <w:rsid w:val="00C45E21"/>
    <w:rsid w:val="00C465E6"/>
    <w:rsid w:val="00C5459C"/>
    <w:rsid w:val="00C54A35"/>
    <w:rsid w:val="00C54CC8"/>
    <w:rsid w:val="00C60D53"/>
    <w:rsid w:val="00C663ED"/>
    <w:rsid w:val="00C747B4"/>
    <w:rsid w:val="00C776C8"/>
    <w:rsid w:val="00C833DD"/>
    <w:rsid w:val="00C843FD"/>
    <w:rsid w:val="00C84970"/>
    <w:rsid w:val="00C9079D"/>
    <w:rsid w:val="00C95E92"/>
    <w:rsid w:val="00C96347"/>
    <w:rsid w:val="00CA4F50"/>
    <w:rsid w:val="00CA502E"/>
    <w:rsid w:val="00CA663F"/>
    <w:rsid w:val="00CA67F4"/>
    <w:rsid w:val="00CA7E99"/>
    <w:rsid w:val="00CC4C7F"/>
    <w:rsid w:val="00CC5158"/>
    <w:rsid w:val="00CC6142"/>
    <w:rsid w:val="00CD0D46"/>
    <w:rsid w:val="00CD2154"/>
    <w:rsid w:val="00CE08F9"/>
    <w:rsid w:val="00CE67DD"/>
    <w:rsid w:val="00CE682C"/>
    <w:rsid w:val="00CF08A7"/>
    <w:rsid w:val="00CF342C"/>
    <w:rsid w:val="00D00BD0"/>
    <w:rsid w:val="00D02E78"/>
    <w:rsid w:val="00D03ED5"/>
    <w:rsid w:val="00D059B6"/>
    <w:rsid w:val="00D1048D"/>
    <w:rsid w:val="00D11897"/>
    <w:rsid w:val="00D132BA"/>
    <w:rsid w:val="00D16B36"/>
    <w:rsid w:val="00D20DF2"/>
    <w:rsid w:val="00D223BB"/>
    <w:rsid w:val="00D23144"/>
    <w:rsid w:val="00D2547D"/>
    <w:rsid w:val="00D2617F"/>
    <w:rsid w:val="00D30982"/>
    <w:rsid w:val="00D516C8"/>
    <w:rsid w:val="00D52EAB"/>
    <w:rsid w:val="00D53AC5"/>
    <w:rsid w:val="00D61C08"/>
    <w:rsid w:val="00D62ABB"/>
    <w:rsid w:val="00D63514"/>
    <w:rsid w:val="00D6456A"/>
    <w:rsid w:val="00D7352D"/>
    <w:rsid w:val="00D825A6"/>
    <w:rsid w:val="00D85DF4"/>
    <w:rsid w:val="00D864C1"/>
    <w:rsid w:val="00D87ED8"/>
    <w:rsid w:val="00D90E74"/>
    <w:rsid w:val="00D91A4E"/>
    <w:rsid w:val="00D9403D"/>
    <w:rsid w:val="00D96351"/>
    <w:rsid w:val="00D96AE1"/>
    <w:rsid w:val="00DB3F50"/>
    <w:rsid w:val="00DB4253"/>
    <w:rsid w:val="00DB4CF7"/>
    <w:rsid w:val="00DB4DAD"/>
    <w:rsid w:val="00DB7053"/>
    <w:rsid w:val="00DC47D3"/>
    <w:rsid w:val="00DC4D50"/>
    <w:rsid w:val="00DC6B72"/>
    <w:rsid w:val="00DD0951"/>
    <w:rsid w:val="00DD1931"/>
    <w:rsid w:val="00DD3DBE"/>
    <w:rsid w:val="00DD4BA4"/>
    <w:rsid w:val="00DD7EE6"/>
    <w:rsid w:val="00DE364E"/>
    <w:rsid w:val="00DE668D"/>
    <w:rsid w:val="00DF17EC"/>
    <w:rsid w:val="00DF4F42"/>
    <w:rsid w:val="00E02175"/>
    <w:rsid w:val="00E066DF"/>
    <w:rsid w:val="00E06EA8"/>
    <w:rsid w:val="00E13D89"/>
    <w:rsid w:val="00E249B9"/>
    <w:rsid w:val="00E24E38"/>
    <w:rsid w:val="00E26CF3"/>
    <w:rsid w:val="00E27730"/>
    <w:rsid w:val="00E27B1D"/>
    <w:rsid w:val="00E3248C"/>
    <w:rsid w:val="00E33BC4"/>
    <w:rsid w:val="00E3565F"/>
    <w:rsid w:val="00E41602"/>
    <w:rsid w:val="00E4255A"/>
    <w:rsid w:val="00E5227B"/>
    <w:rsid w:val="00E53E95"/>
    <w:rsid w:val="00E57FE5"/>
    <w:rsid w:val="00E61FE8"/>
    <w:rsid w:val="00E627A2"/>
    <w:rsid w:val="00E6747B"/>
    <w:rsid w:val="00E7212D"/>
    <w:rsid w:val="00E84CD4"/>
    <w:rsid w:val="00E8510A"/>
    <w:rsid w:val="00E865F5"/>
    <w:rsid w:val="00E87BFC"/>
    <w:rsid w:val="00E96341"/>
    <w:rsid w:val="00E96FD4"/>
    <w:rsid w:val="00EA42CD"/>
    <w:rsid w:val="00EB05A6"/>
    <w:rsid w:val="00EB10DF"/>
    <w:rsid w:val="00EB50AE"/>
    <w:rsid w:val="00ED5860"/>
    <w:rsid w:val="00EE60C6"/>
    <w:rsid w:val="00EE6FE1"/>
    <w:rsid w:val="00EE716F"/>
    <w:rsid w:val="00EF34A2"/>
    <w:rsid w:val="00EF4683"/>
    <w:rsid w:val="00EF7E8E"/>
    <w:rsid w:val="00F04963"/>
    <w:rsid w:val="00F06071"/>
    <w:rsid w:val="00F06BD1"/>
    <w:rsid w:val="00F105EF"/>
    <w:rsid w:val="00F12E08"/>
    <w:rsid w:val="00F20C0B"/>
    <w:rsid w:val="00F2506A"/>
    <w:rsid w:val="00F30C2E"/>
    <w:rsid w:val="00F34EF5"/>
    <w:rsid w:val="00F351A6"/>
    <w:rsid w:val="00F356C1"/>
    <w:rsid w:val="00F416DC"/>
    <w:rsid w:val="00F449EF"/>
    <w:rsid w:val="00F44AC0"/>
    <w:rsid w:val="00F464EF"/>
    <w:rsid w:val="00F47FB0"/>
    <w:rsid w:val="00F52DD7"/>
    <w:rsid w:val="00F53ADB"/>
    <w:rsid w:val="00F53B29"/>
    <w:rsid w:val="00F601FC"/>
    <w:rsid w:val="00F620B0"/>
    <w:rsid w:val="00F637A8"/>
    <w:rsid w:val="00F63D6F"/>
    <w:rsid w:val="00F741FA"/>
    <w:rsid w:val="00F74648"/>
    <w:rsid w:val="00F76A96"/>
    <w:rsid w:val="00F807D8"/>
    <w:rsid w:val="00F8211A"/>
    <w:rsid w:val="00F82584"/>
    <w:rsid w:val="00F82EBE"/>
    <w:rsid w:val="00F8589C"/>
    <w:rsid w:val="00F91EE3"/>
    <w:rsid w:val="00F93EDA"/>
    <w:rsid w:val="00F94225"/>
    <w:rsid w:val="00F9552E"/>
    <w:rsid w:val="00FA2CDC"/>
    <w:rsid w:val="00FA3C6C"/>
    <w:rsid w:val="00FB2CE5"/>
    <w:rsid w:val="00FB2D7A"/>
    <w:rsid w:val="00FB6018"/>
    <w:rsid w:val="00FC0FF2"/>
    <w:rsid w:val="00FC23D9"/>
    <w:rsid w:val="00FC2EA0"/>
    <w:rsid w:val="00FD02C0"/>
    <w:rsid w:val="00FD09AF"/>
    <w:rsid w:val="00FE04C5"/>
    <w:rsid w:val="00FE1147"/>
    <w:rsid w:val="00FE3753"/>
    <w:rsid w:val="00FE4F0A"/>
    <w:rsid w:val="00FF1CFE"/>
    <w:rsid w:val="00FF4E7B"/>
    <w:rsid w:val="00FF633E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8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List"/>
    <w:semiHidden/>
    <w:pPr>
      <w:numPr>
        <w:numId w:val="1"/>
      </w:numPr>
      <w:ind w:right="720"/>
    </w:pPr>
  </w:style>
  <w:style w:type="paragraph" w:styleId="ListNumber">
    <w:name w:val="List Number"/>
    <w:basedOn w:val="List"/>
    <w:semiHidden/>
    <w:pPr>
      <w:numPr>
        <w:numId w:val="2"/>
      </w:numPr>
      <w:ind w:right="7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legds2">
    <w:name w:val="legds2"/>
    <w:rsid w:val="00BC5860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524C8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4C5"/>
    <w:rPr>
      <w:rFonts w:ascii="Tahoma" w:hAnsi="Tahoma" w:cs="Tahoma"/>
      <w:kern w:val="18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A4759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5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6A"/>
    <w:rPr>
      <w:rFonts w:ascii="Garamond" w:hAnsi="Garamond"/>
      <w:kern w:val="18"/>
      <w:lang w:eastAsia="en-US"/>
    </w:rPr>
  </w:style>
  <w:style w:type="character" w:styleId="Strong">
    <w:name w:val="Strong"/>
    <w:basedOn w:val="DefaultParagraphFont"/>
    <w:uiPriority w:val="22"/>
    <w:qFormat/>
    <w:rsid w:val="00DB4CF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D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List"/>
    <w:semiHidden/>
    <w:pPr>
      <w:numPr>
        <w:numId w:val="1"/>
      </w:numPr>
      <w:ind w:right="720"/>
    </w:pPr>
  </w:style>
  <w:style w:type="paragraph" w:styleId="ListNumber">
    <w:name w:val="List Number"/>
    <w:basedOn w:val="List"/>
    <w:semiHidden/>
    <w:pPr>
      <w:numPr>
        <w:numId w:val="2"/>
      </w:numPr>
      <w:ind w:right="7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legds2">
    <w:name w:val="legds2"/>
    <w:rsid w:val="00BC5860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524C8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4C5"/>
    <w:rPr>
      <w:rFonts w:ascii="Tahoma" w:hAnsi="Tahoma" w:cs="Tahoma"/>
      <w:kern w:val="18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A4759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5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6A"/>
    <w:rPr>
      <w:rFonts w:ascii="Garamond" w:hAnsi="Garamond"/>
      <w:kern w:val="18"/>
      <w:lang w:eastAsia="en-US"/>
    </w:rPr>
  </w:style>
  <w:style w:type="character" w:styleId="Strong">
    <w:name w:val="Strong"/>
    <w:basedOn w:val="DefaultParagraphFont"/>
    <w:uiPriority w:val="22"/>
    <w:qFormat/>
    <w:rsid w:val="00DB4CF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s://covid19criticalcare.com/wp-content/uploads/2020/11/FLCCC-Ivermectin-in-the-prophylaxis-and-treatment-of-COVID-19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doi.org/10.31219/osf.io/wx3z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u27ea3y" TargetMode="External"/><Relationship Id="rId20" Type="http://schemas.openxmlformats.org/officeDocument/2006/relationships/hyperlink" Target="https://doi.org/10.31219/osf.io/k37f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inyurl.com/xcbhh6d8" TargetMode="Externa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hyperlink" Target="https://osf.io/k37ft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EFORDHAM1-SGR.DIR.slb.com</XMLData>
</file>

<file path=customXml/item2.xml><?xml version="1.0" encoding="utf-8"?>
<XMLData TextToDisplay="%USERNAME%">fordham1</XMLData>
</file>

<file path=customXml/item3.xml><?xml version="1.0" encoding="utf-8"?>
<XMLData TextToDisplay="%EMAILADDRESS%">fordham1@slb.com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15:13 06/11/2016</XMLData>
</file>

<file path=customXml/item6.xml><?xml version="1.0" encoding="utf-8"?>
<XMLData TextToDisplay="RightsWATCHMark">8|SCHLUMBERGER-EXT-Public|{00000000-0000-0000-0000-000000000000}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7C081E-D732-4488-8D91-2B526C644130}">
  <ds:schemaRefs/>
</ds:datastoreItem>
</file>

<file path=customXml/itemProps2.xml><?xml version="1.0" encoding="utf-8"?>
<ds:datastoreItem xmlns:ds="http://schemas.openxmlformats.org/officeDocument/2006/customXml" ds:itemID="{FC4F4790-F3DD-495F-96ED-C7A938C9E31E}">
  <ds:schemaRefs/>
</ds:datastoreItem>
</file>

<file path=customXml/itemProps3.xml><?xml version="1.0" encoding="utf-8"?>
<ds:datastoreItem xmlns:ds="http://schemas.openxmlformats.org/officeDocument/2006/customXml" ds:itemID="{3CD6A552-5A4C-4E80-BCEC-D09666D6E015}">
  <ds:schemaRefs/>
</ds:datastoreItem>
</file>

<file path=customXml/itemProps4.xml><?xml version="1.0" encoding="utf-8"?>
<ds:datastoreItem xmlns:ds="http://schemas.openxmlformats.org/officeDocument/2006/customXml" ds:itemID="{9D241CD3-E445-4FFD-9734-78BB1A7EC3F4}">
  <ds:schemaRefs/>
</ds:datastoreItem>
</file>

<file path=customXml/itemProps5.xml><?xml version="1.0" encoding="utf-8"?>
<ds:datastoreItem xmlns:ds="http://schemas.openxmlformats.org/officeDocument/2006/customXml" ds:itemID="{4CAB0744-480F-49FC-8CCC-62DBCF067E93}">
  <ds:schemaRefs/>
</ds:datastoreItem>
</file>

<file path=customXml/itemProps6.xml><?xml version="1.0" encoding="utf-8"?>
<ds:datastoreItem xmlns:ds="http://schemas.openxmlformats.org/officeDocument/2006/customXml" ds:itemID="{C0956CEA-096C-4DAC-AE4C-7CFF5E6A2D5C}">
  <ds:schemaRefs/>
</ds:datastoreItem>
</file>

<file path=customXml/itemProps7.xml><?xml version="1.0" encoding="utf-8"?>
<ds:datastoreItem xmlns:ds="http://schemas.openxmlformats.org/officeDocument/2006/customXml" ds:itemID="{9D104E68-D753-40C6-9B83-83CC8FE7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32</TotalTime>
  <Pages>2</Pages>
  <Words>882</Words>
  <Characters>5267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University of Copenhagen</Company>
  <LinksUpToDate>false</LinksUpToDate>
  <CharactersWithSpaces>6127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Claire Mock-Muñoz de Luna</dc:creator>
  <cp:lastModifiedBy>Claire Mock-Muñoz de Luna</cp:lastModifiedBy>
  <cp:revision>3</cp:revision>
  <cp:lastPrinted>2021-03-15T11:01:00Z</cp:lastPrinted>
  <dcterms:created xsi:type="dcterms:W3CDTF">2021-04-01T08:59:00Z</dcterms:created>
  <dcterms:modified xsi:type="dcterms:W3CDTF">2021-04-01T09:36:00Z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RightsWATCHMark">
    <vt:lpwstr>8|SCHLUMBERGER-EXT-Public|{00000000-0000-0000-0000-000000000000}</vt:lpwstr>
  </property>
  <property fmtid="{D5CDD505-2E9C-101B-9397-08002B2CF9AE}" pid="6" name="ContentRemapped">
    <vt:lpwstr>true</vt:lpwstr>
  </property>
</Properties>
</file>